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B5525" w14:textId="02EBC69D"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EB4B2E">
        <w:rPr>
          <w:rFonts w:ascii="Arial" w:hAnsi="Arial" w:cs="Arial"/>
          <w:b/>
          <w:sz w:val="24"/>
        </w:rPr>
        <w:t>2</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115B70" w:rsidRPr="00115B70">
        <w:rPr>
          <w:rFonts w:ascii="Arial" w:hAnsi="Arial" w:cs="Arial"/>
          <w:b/>
          <w:bCs/>
          <w:sz w:val="24"/>
          <w:szCs w:val="24"/>
        </w:rPr>
        <w:t>R1-2005775</w:t>
      </w:r>
    </w:p>
    <w:p w14:paraId="44295C4D" w14:textId="53A4CA14"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EB4B2E">
        <w:rPr>
          <w:rFonts w:ascii="Arial" w:hAnsi="Arial" w:cs="Arial"/>
          <w:b/>
          <w:sz w:val="24"/>
          <w:szCs w:val="24"/>
        </w:rPr>
        <w:t>Aug</w:t>
      </w:r>
      <w:r w:rsidR="00747402">
        <w:rPr>
          <w:rFonts w:ascii="Arial" w:hAnsi="Arial" w:cs="Arial"/>
          <w:b/>
          <w:sz w:val="24"/>
          <w:szCs w:val="24"/>
        </w:rPr>
        <w:t xml:space="preserve"> </w:t>
      </w:r>
      <w:r w:rsidR="00EB4B2E">
        <w:rPr>
          <w:rFonts w:ascii="Arial" w:hAnsi="Arial" w:cs="Arial"/>
          <w:b/>
          <w:sz w:val="24"/>
          <w:szCs w:val="24"/>
        </w:rPr>
        <w:t>17</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EB4B2E">
        <w:rPr>
          <w:rFonts w:ascii="Arial" w:hAnsi="Arial" w:cs="Arial"/>
          <w:b/>
          <w:sz w:val="24"/>
          <w:szCs w:val="24"/>
        </w:rPr>
        <w:t>28</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203F35E9"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1691A">
        <w:rPr>
          <w:b/>
          <w:kern w:val="2"/>
          <w:lang w:eastAsia="zh-CN"/>
        </w:rPr>
        <w:t>7.2.</w:t>
      </w:r>
      <w:r w:rsidR="00747402">
        <w:rPr>
          <w:b/>
          <w:kern w:val="2"/>
          <w:lang w:eastAsia="zh-CN"/>
        </w:rPr>
        <w:t>5.</w:t>
      </w:r>
      <w:r w:rsidR="007259EE">
        <w:rPr>
          <w:b/>
          <w:kern w:val="2"/>
          <w:lang w:eastAsia="zh-CN"/>
        </w:rPr>
        <w:t>7</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0A360D5A"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E174CC">
        <w:rPr>
          <w:b/>
          <w:kern w:val="2"/>
          <w:lang w:eastAsia="zh-CN"/>
        </w:rPr>
        <w:t>R</w:t>
      </w:r>
      <w:r w:rsidR="00E174CC" w:rsidRPr="00E174CC">
        <w:rPr>
          <w:b/>
          <w:kern w:val="2"/>
          <w:lang w:eastAsia="zh-CN"/>
        </w:rPr>
        <w:t xml:space="preserve">emaining issues on DL SPS enhancement for URLLC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61F8BDBB" w14:textId="4BC3605E" w:rsidR="00FC7F92" w:rsidRDefault="00FC7F92" w:rsidP="00747402">
      <w:pPr>
        <w:widowControl w:val="0"/>
        <w:autoSpaceDE/>
        <w:autoSpaceDN/>
        <w:adjustRightInd/>
        <w:snapToGrid/>
        <w:spacing w:after="0"/>
        <w:rPr>
          <w:lang w:eastAsia="zh-CN"/>
        </w:rPr>
      </w:pPr>
    </w:p>
    <w:p w14:paraId="6F3CFC59" w14:textId="6016EA5D" w:rsidR="006118AD" w:rsidRDefault="006118AD" w:rsidP="00747402">
      <w:pPr>
        <w:widowControl w:val="0"/>
        <w:autoSpaceDE/>
        <w:autoSpaceDN/>
        <w:adjustRightInd/>
        <w:snapToGrid/>
        <w:spacing w:after="0"/>
        <w:rPr>
          <w:lang w:eastAsia="zh-CN"/>
        </w:rPr>
      </w:pPr>
      <w:r>
        <w:rPr>
          <w:lang w:eastAsia="zh-CN"/>
        </w:rPr>
        <w:t xml:space="preserve">In this contribution we discuss our views on following </w:t>
      </w:r>
      <w:r w:rsidR="00741BAE">
        <w:rPr>
          <w:lang w:eastAsia="zh-CN"/>
        </w:rPr>
        <w:t xml:space="preserve">remaining </w:t>
      </w:r>
      <w:r>
        <w:rPr>
          <w:lang w:eastAsia="zh-CN"/>
        </w:rPr>
        <w:t>issues related to DL SPS enhancement for URLLC:</w:t>
      </w:r>
    </w:p>
    <w:p w14:paraId="7C83B509" w14:textId="47700DB2" w:rsidR="007F3FAD" w:rsidRDefault="00741BAE" w:rsidP="007F3FAD">
      <w:pPr>
        <w:pStyle w:val="ListParagraph"/>
        <w:widowControl w:val="0"/>
        <w:numPr>
          <w:ilvl w:val="0"/>
          <w:numId w:val="38"/>
        </w:numPr>
        <w:autoSpaceDE/>
        <w:autoSpaceDN/>
        <w:adjustRightInd/>
        <w:snapToGrid/>
        <w:spacing w:after="0"/>
        <w:ind w:firstLineChars="0"/>
        <w:rPr>
          <w:lang w:eastAsia="zh-CN"/>
        </w:rPr>
      </w:pPr>
      <w:bookmarkStart w:id="2" w:name="_Hlk43455656"/>
      <w:r>
        <w:rPr>
          <w:lang w:eastAsia="zh-CN"/>
        </w:rPr>
        <w:t xml:space="preserve">SPS </w:t>
      </w:r>
      <w:r w:rsidR="00E41DF6">
        <w:rPr>
          <w:lang w:eastAsia="zh-CN"/>
        </w:rPr>
        <w:t xml:space="preserve">PDSCH </w:t>
      </w:r>
      <w:r>
        <w:rPr>
          <w:lang w:eastAsia="zh-CN"/>
        </w:rPr>
        <w:t xml:space="preserve">release </w:t>
      </w:r>
      <w:r w:rsidR="007F3FAD">
        <w:rPr>
          <w:lang w:eastAsia="zh-CN"/>
        </w:rPr>
        <w:t>timeline</w:t>
      </w:r>
    </w:p>
    <w:p w14:paraId="5CA6D5C3" w14:textId="2E991525" w:rsidR="006118AD" w:rsidRDefault="00752DEA" w:rsidP="00F6489C">
      <w:pPr>
        <w:pStyle w:val="ListParagraph"/>
        <w:widowControl w:val="0"/>
        <w:numPr>
          <w:ilvl w:val="0"/>
          <w:numId w:val="38"/>
        </w:numPr>
        <w:autoSpaceDE/>
        <w:autoSpaceDN/>
        <w:adjustRightInd/>
        <w:snapToGrid/>
        <w:spacing w:after="0"/>
        <w:ind w:firstLineChars="0"/>
        <w:rPr>
          <w:lang w:eastAsia="zh-CN"/>
        </w:rPr>
      </w:pPr>
      <w:r>
        <w:rPr>
          <w:lang w:eastAsia="zh-CN"/>
        </w:rPr>
        <w:t xml:space="preserve">HARQ-ACK </w:t>
      </w:r>
      <w:bookmarkStart w:id="3" w:name="_Hlk43455691"/>
      <w:r>
        <w:rPr>
          <w:lang w:eastAsia="zh-CN"/>
        </w:rPr>
        <w:t xml:space="preserve">codebook construction </w:t>
      </w:r>
      <w:r w:rsidRPr="00752DEA">
        <w:rPr>
          <w:lang w:eastAsia="zh-CN"/>
        </w:rPr>
        <w:t>when the last SPS PDSCH occasion is omitted</w:t>
      </w:r>
    </w:p>
    <w:bookmarkEnd w:id="2"/>
    <w:bookmarkEnd w:id="3"/>
    <w:p w14:paraId="37B70E07" w14:textId="77777777" w:rsidR="007F3FAD" w:rsidRDefault="007F3FAD" w:rsidP="00747402">
      <w:pPr>
        <w:widowControl w:val="0"/>
        <w:autoSpaceDE/>
        <w:autoSpaceDN/>
        <w:adjustRightInd/>
        <w:snapToGrid/>
        <w:spacing w:after="0"/>
      </w:pPr>
    </w:p>
    <w:p w14:paraId="52A4BFB9" w14:textId="30CA2D86" w:rsidR="00B2605E" w:rsidRDefault="00741BAE" w:rsidP="007F3FAD">
      <w:pPr>
        <w:pStyle w:val="Heading1"/>
        <w:spacing w:before="240"/>
        <w:ind w:left="578" w:hanging="578"/>
      </w:pPr>
      <w:r>
        <w:t xml:space="preserve">SPS PDSCH </w:t>
      </w:r>
      <w:r w:rsidR="007F3FAD" w:rsidRPr="00717101">
        <w:t>release</w:t>
      </w:r>
      <w:r w:rsidR="007F3FAD">
        <w:t xml:space="preserve"> timeline</w:t>
      </w:r>
    </w:p>
    <w:p w14:paraId="3359AF6E" w14:textId="00517BD8" w:rsidR="00EA0414" w:rsidRDefault="008634B8" w:rsidP="008634B8">
      <w:pPr>
        <w:rPr>
          <w:lang w:val="en-GB"/>
        </w:rPr>
      </w:pPr>
      <w:r>
        <w:rPr>
          <w:lang w:val="en-GB"/>
        </w:rPr>
        <w:t xml:space="preserve">In </w:t>
      </w:r>
      <w:r>
        <w:rPr>
          <w:lang w:val="en-GB"/>
        </w:rPr>
        <w:fldChar w:fldCharType="begin"/>
      </w:r>
      <w:r>
        <w:rPr>
          <w:lang w:val="en-GB"/>
        </w:rPr>
        <w:instrText xml:space="preserve"> REF _Ref43461679 \w \h </w:instrText>
      </w:r>
      <w:r>
        <w:rPr>
          <w:lang w:val="en-GB"/>
        </w:rPr>
      </w:r>
      <w:r>
        <w:rPr>
          <w:lang w:val="en-GB"/>
        </w:rPr>
        <w:fldChar w:fldCharType="separate"/>
      </w:r>
      <w:r>
        <w:rPr>
          <w:lang w:val="en-GB"/>
        </w:rPr>
        <w:t>[1]</w:t>
      </w:r>
      <w:r>
        <w:rPr>
          <w:lang w:val="en-GB"/>
        </w:rPr>
        <w:fldChar w:fldCharType="end"/>
      </w:r>
      <w:r>
        <w:rPr>
          <w:lang w:val="en-GB"/>
        </w:rPr>
        <w:t xml:space="preserve">, a concern </w:t>
      </w:r>
      <w:r w:rsidRPr="009B2728">
        <w:rPr>
          <w:lang w:val="en-GB"/>
        </w:rPr>
        <w:t xml:space="preserve">on SPS release timeline and determination </w:t>
      </w:r>
      <w:r>
        <w:rPr>
          <w:lang w:val="en-GB"/>
        </w:rPr>
        <w:t xml:space="preserve">of </w:t>
      </w:r>
      <w:r w:rsidRPr="009B2728">
        <w:rPr>
          <w:lang w:val="en-GB"/>
        </w:rPr>
        <w:t xml:space="preserve">codebook for SPS PDSCH receptions </w:t>
      </w:r>
      <w:r>
        <w:rPr>
          <w:lang w:val="en-GB"/>
        </w:rPr>
        <w:t xml:space="preserve">was noted. In the last meeting, </w:t>
      </w:r>
      <w:r w:rsidR="00EA0414">
        <w:rPr>
          <w:lang w:val="en-GB"/>
        </w:rPr>
        <w:t>an issue was raised as follow</w:t>
      </w:r>
      <w:r w:rsidR="009502CE">
        <w:rPr>
          <w:lang w:val="en-GB"/>
        </w:rPr>
        <w:t>s</w:t>
      </w:r>
      <w:r w:rsidR="00EA0414">
        <w:rPr>
          <w:lang w:val="en-GB"/>
        </w:rPr>
        <w:t>:</w:t>
      </w:r>
    </w:p>
    <w:p w14:paraId="66D52574" w14:textId="135113E3" w:rsidR="008634B8" w:rsidRDefault="008634B8" w:rsidP="008634B8">
      <w:r>
        <w:rPr>
          <w:lang w:val="en-GB"/>
        </w:rPr>
        <w:t>‘</w:t>
      </w:r>
      <w:r>
        <w:t xml:space="preserve">the SPS release timeline needs to be clarified for SPS PDSCH overlapping handling and SPS PDSCH only HARQ-ACK codebook as well. When dealing with SPS PDSCH overlapping, we assume all the SPS PDSCHs are activated. When UE receives an SPS release DCI, at what time the SPS PDSCH configuration is released should be clarified. Otherwise, there might be misunderstanding between UE and gNB. For example, gNB assumes the SPS PDSCH is released at symbol A but UE assumes the SPS PDSCH is released at symbol B. </w:t>
      </w:r>
    </w:p>
    <w:p w14:paraId="1A0AC1E3" w14:textId="77777777" w:rsidR="008634B8" w:rsidRDefault="008634B8" w:rsidP="008634B8">
      <w:pPr>
        <w:rPr>
          <w:lang w:val="en-GB"/>
        </w:rPr>
      </w:pPr>
      <w:r>
        <w:t>The timing when an SPS PDSCH is released will directly impact the results of SPS PDSCH overlapping handling. Accurate timeline can ensure gNB and UE have the same understanding regarding SPS PDSCH overlapping handling. In addition, the SPS only HARQ-ACK codebook depends on the results of SPS PDSCH overlapping handling. The size and order of SPS PDSCH only HARQ-ACK codebook can be impacted by the timeline of SPS release as well.’</w:t>
      </w:r>
    </w:p>
    <w:p w14:paraId="73D09E1F" w14:textId="5E59EF38" w:rsidR="00FB5672" w:rsidRDefault="00FB5672" w:rsidP="00FB5672">
      <w:pPr>
        <w:widowControl w:val="0"/>
        <w:autoSpaceDE/>
        <w:autoSpaceDN/>
        <w:adjustRightInd/>
        <w:snapToGrid/>
        <w:spacing w:after="0"/>
        <w:rPr>
          <w:lang w:eastAsia="zh-CN"/>
        </w:rPr>
      </w:pPr>
      <w:r>
        <w:rPr>
          <w:lang w:eastAsia="zh-CN"/>
        </w:rPr>
        <w:t>In RAN1#101 e-meeting, following agreements were made for SPS PDSCH enhancement:</w:t>
      </w:r>
    </w:p>
    <w:p w14:paraId="254F0EB0" w14:textId="77777777" w:rsidR="00FB5672" w:rsidRDefault="00FB5672" w:rsidP="00FB5672">
      <w:pPr>
        <w:rPr>
          <w:rFonts w:eastAsia="Gulim" w:cs="Times"/>
          <w:b/>
          <w:bCs/>
          <w:color w:val="000000"/>
          <w:szCs w:val="20"/>
          <w:highlight w:val="green"/>
          <w:shd w:val="clear" w:color="auto" w:fill="FFFF00"/>
          <w:lang w:eastAsia="ko-KR"/>
        </w:rPr>
      </w:pPr>
    </w:p>
    <w:p w14:paraId="64F3407D" w14:textId="77777777" w:rsidR="00FB5672" w:rsidRDefault="00FB5672" w:rsidP="00FB5672">
      <w:pPr>
        <w:rPr>
          <w:rFonts w:eastAsia="Gulim" w:cs="Times"/>
          <w:color w:val="000000"/>
          <w:sz w:val="27"/>
          <w:szCs w:val="27"/>
          <w:highlight w:val="green"/>
          <w:lang w:eastAsia="ko-KR"/>
        </w:rPr>
      </w:pPr>
      <w:r>
        <w:rPr>
          <w:rFonts w:eastAsia="Gulim" w:cs="Times"/>
          <w:b/>
          <w:bCs/>
          <w:color w:val="000000"/>
          <w:szCs w:val="20"/>
          <w:highlight w:val="green"/>
          <w:shd w:val="clear" w:color="auto" w:fill="FFFF00"/>
          <w:lang w:eastAsia="ko-KR"/>
        </w:rPr>
        <w:t>Agreement</w:t>
      </w:r>
    </w:p>
    <w:p w14:paraId="62FDF158" w14:textId="77777777" w:rsidR="00FB5672" w:rsidRPr="00065526" w:rsidRDefault="00FB5672" w:rsidP="00FB5672">
      <w:pPr>
        <w:numPr>
          <w:ilvl w:val="0"/>
          <w:numId w:val="36"/>
        </w:numPr>
        <w:autoSpaceDE/>
        <w:autoSpaceDN/>
        <w:adjustRightInd/>
        <w:snapToGrid/>
        <w:spacing w:after="0"/>
        <w:jc w:val="left"/>
        <w:rPr>
          <w:rFonts w:eastAsia="Batang"/>
          <w:sz w:val="20"/>
          <w:lang w:val="en-GB" w:eastAsia="x-none"/>
        </w:rPr>
      </w:pPr>
      <w:r w:rsidRPr="00065526">
        <w:rPr>
          <w:lang w:eastAsia="x-none"/>
        </w:rPr>
        <w:t>At least, support the case that in a slot SPS release PDCCH is received before the end of the SPS PDSCH reception for the same SPS configuration corresponding to the SPS release PDCCH</w:t>
      </w:r>
    </w:p>
    <w:p w14:paraId="4320B96D" w14:textId="77777777" w:rsidR="00FB5672" w:rsidRPr="00065526" w:rsidRDefault="00FB5672" w:rsidP="00FB5672">
      <w:pPr>
        <w:numPr>
          <w:ilvl w:val="1"/>
          <w:numId w:val="36"/>
        </w:numPr>
        <w:autoSpaceDE/>
        <w:autoSpaceDN/>
        <w:adjustRightInd/>
        <w:snapToGrid/>
        <w:spacing w:after="0"/>
        <w:jc w:val="left"/>
        <w:rPr>
          <w:lang w:eastAsia="x-none"/>
        </w:rPr>
      </w:pPr>
      <w:r w:rsidRPr="00065526">
        <w:rPr>
          <w:rFonts w:eastAsia="Gulim" w:cs="Times"/>
          <w:szCs w:val="20"/>
          <w:lang w:eastAsia="ko-KR"/>
        </w:rPr>
        <w:t>1 bit HARQ-ACK is generated for SPS release and a UE does not expect to receive the SPS PDSCH if HARQ-ACKs for the SPS release and the SPS reception would map to the same PUCCH.</w:t>
      </w:r>
    </w:p>
    <w:p w14:paraId="5976591F" w14:textId="77777777" w:rsidR="00FB5672" w:rsidRPr="00065526" w:rsidRDefault="00FB5672" w:rsidP="00FB5672">
      <w:pPr>
        <w:numPr>
          <w:ilvl w:val="1"/>
          <w:numId w:val="36"/>
        </w:numPr>
        <w:autoSpaceDE/>
        <w:autoSpaceDN/>
        <w:adjustRightInd/>
        <w:snapToGrid/>
        <w:spacing w:after="0"/>
        <w:jc w:val="left"/>
        <w:rPr>
          <w:lang w:eastAsia="x-none"/>
        </w:rPr>
      </w:pPr>
      <w:r w:rsidRPr="00065526">
        <w:rPr>
          <w:rFonts w:eastAsia="Gulim" w:cs="Times"/>
          <w:szCs w:val="20"/>
          <w:lang w:eastAsia="ko-KR"/>
        </w:rPr>
        <w:t>FFS whether and how to support the HARQ-ACK for the SPS release and the SPS reception mapping to different PUCCHs</w:t>
      </w:r>
    </w:p>
    <w:p w14:paraId="2C45E1E4" w14:textId="77777777" w:rsidR="00FB5672" w:rsidRPr="00065526" w:rsidRDefault="00FB5672" w:rsidP="00FB5672">
      <w:pPr>
        <w:numPr>
          <w:ilvl w:val="0"/>
          <w:numId w:val="36"/>
        </w:numPr>
        <w:autoSpaceDE/>
        <w:autoSpaceDN/>
        <w:adjustRightInd/>
        <w:snapToGrid/>
        <w:spacing w:after="0"/>
        <w:jc w:val="left"/>
        <w:rPr>
          <w:lang w:eastAsia="x-none"/>
        </w:rPr>
      </w:pPr>
      <w:r w:rsidRPr="00065526">
        <w:rPr>
          <w:rFonts w:eastAsia="Gulim" w:cs="Times"/>
          <w:sz w:val="14"/>
          <w:szCs w:val="14"/>
          <w:lang w:eastAsia="ko-KR"/>
        </w:rPr>
        <w:t> </w:t>
      </w:r>
      <w:r w:rsidRPr="00065526">
        <w:rPr>
          <w:rFonts w:eastAsia="Gulim" w:cs="Times"/>
          <w:szCs w:val="20"/>
          <w:lang w:eastAsia="ko-KR"/>
        </w:rPr>
        <w:t>FFS whether and how to support the case that SPS release PDCCH is received after the end of the SPS PDSCH for the same SPS configuration</w:t>
      </w:r>
    </w:p>
    <w:p w14:paraId="0FF7A353" w14:textId="77777777" w:rsidR="00FB5672" w:rsidRDefault="00FB5672" w:rsidP="00FB5672">
      <w:pPr>
        <w:rPr>
          <w:rFonts w:cs="Times"/>
          <w:b/>
          <w:bCs/>
          <w:szCs w:val="20"/>
          <w:highlight w:val="green"/>
        </w:rPr>
      </w:pPr>
    </w:p>
    <w:p w14:paraId="2A41632C" w14:textId="77777777" w:rsidR="00FB5672" w:rsidRDefault="00FB5672" w:rsidP="00FB5672">
      <w:pPr>
        <w:rPr>
          <w:rFonts w:cs="Times"/>
          <w:szCs w:val="20"/>
          <w:lang w:eastAsia="ko-KR"/>
        </w:rPr>
      </w:pPr>
      <w:r>
        <w:rPr>
          <w:rFonts w:cs="Times"/>
          <w:b/>
          <w:bCs/>
          <w:szCs w:val="20"/>
          <w:highlight w:val="green"/>
        </w:rPr>
        <w:t>Agreement</w:t>
      </w:r>
      <w:r>
        <w:rPr>
          <w:rFonts w:cs="Times"/>
          <w:b/>
          <w:bCs/>
          <w:szCs w:val="20"/>
          <w:shd w:val="clear" w:color="auto" w:fill="00FFFF"/>
        </w:rPr>
        <w:t xml:space="preserve"> </w:t>
      </w:r>
    </w:p>
    <w:p w14:paraId="2986556B" w14:textId="77777777" w:rsidR="00FB5672" w:rsidRDefault="00FB5672" w:rsidP="00FB5672">
      <w:pPr>
        <w:rPr>
          <w:rFonts w:cs="Times"/>
          <w:szCs w:val="20"/>
          <w:lang w:val="en-GB"/>
        </w:rPr>
      </w:pPr>
      <w:r>
        <w:rPr>
          <w:rFonts w:cs="Times"/>
          <w:szCs w:val="20"/>
        </w:rPr>
        <w:lastRenderedPageBreak/>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2187B9D2" w14:textId="77777777" w:rsidR="00FB5672" w:rsidRDefault="00FB5672" w:rsidP="00FB5672">
      <w:pPr>
        <w:numPr>
          <w:ilvl w:val="0"/>
          <w:numId w:val="36"/>
        </w:numPr>
        <w:autoSpaceDE/>
        <w:autoSpaceDN/>
        <w:adjustRightInd/>
        <w:snapToGrid/>
        <w:spacing w:after="0"/>
        <w:jc w:val="left"/>
        <w:rPr>
          <w:rFonts w:eastAsia="Gulim" w:cs="Times"/>
          <w:color w:val="000000"/>
          <w:szCs w:val="14"/>
          <w:lang w:eastAsia="ko-KR"/>
        </w:rPr>
      </w:pPr>
      <w:r>
        <w:rPr>
          <w:rFonts w:eastAsia="Gulim" w:cs="Times"/>
          <w:color w:val="000000"/>
          <w:szCs w:val="14"/>
          <w:lang w:eastAsia="ko-KR"/>
        </w:rPr>
        <w:t>FFS: if HARQ-ACKs for the SPS release and the SPS reception mapping to different PUCCHs</w:t>
      </w:r>
    </w:p>
    <w:p w14:paraId="6F64507E" w14:textId="610C2425" w:rsidR="00E57FE4" w:rsidRDefault="00E57FE4" w:rsidP="00747402">
      <w:pPr>
        <w:widowControl w:val="0"/>
        <w:autoSpaceDE/>
        <w:autoSpaceDN/>
        <w:adjustRightInd/>
        <w:snapToGrid/>
        <w:spacing w:after="0"/>
        <w:rPr>
          <w:lang w:eastAsia="zh-CN"/>
        </w:rPr>
      </w:pPr>
    </w:p>
    <w:p w14:paraId="05EED2EC" w14:textId="2B44C7B3" w:rsidR="008634B8" w:rsidRDefault="00267FAE" w:rsidP="008634B8">
      <w:pPr>
        <w:rPr>
          <w:rFonts w:cs="Times"/>
          <w:szCs w:val="20"/>
          <w:lang w:val="en-GB"/>
        </w:rPr>
      </w:pPr>
      <w:r>
        <w:rPr>
          <w:lang w:val="en-GB"/>
        </w:rPr>
        <w:t xml:space="preserve">We think that above agreement </w:t>
      </w:r>
      <w:r w:rsidR="009502CE">
        <w:rPr>
          <w:lang w:val="en-GB"/>
        </w:rPr>
        <w:t>can be used a</w:t>
      </w:r>
      <w:r w:rsidR="0041644A">
        <w:rPr>
          <w:lang w:val="en-GB"/>
        </w:rPr>
        <w:t>s</w:t>
      </w:r>
      <w:r w:rsidR="009502CE">
        <w:rPr>
          <w:lang w:val="en-GB"/>
        </w:rPr>
        <w:t xml:space="preserve"> basis to </w:t>
      </w:r>
      <w:r>
        <w:rPr>
          <w:lang w:val="en-GB"/>
        </w:rPr>
        <w:t xml:space="preserve">define the timeline for SPS PDSCH configuration release. </w:t>
      </w:r>
      <w:r w:rsidR="008634B8">
        <w:rPr>
          <w:lang w:val="en-GB"/>
        </w:rPr>
        <w:t>Since SPS release PDCCH is not received after the end of SPS PDSCH reception</w:t>
      </w:r>
      <w:r w:rsidR="00183693">
        <w:rPr>
          <w:lang w:val="en-GB"/>
        </w:rPr>
        <w:t xml:space="preserve"> </w:t>
      </w:r>
      <w:r w:rsidR="00183693">
        <w:rPr>
          <w:rFonts w:cs="Times"/>
          <w:szCs w:val="20"/>
        </w:rPr>
        <w:t>if HARQ-ACKs for the SPS release and the SPS reception would map to the same PUCCH</w:t>
      </w:r>
      <w:r w:rsidR="008634B8">
        <w:rPr>
          <w:lang w:val="en-GB"/>
        </w:rPr>
        <w:t xml:space="preserve">, </w:t>
      </w:r>
      <w:r w:rsidR="00423D23">
        <w:t xml:space="preserve">SPS PDSCH configuration can be considered released </w:t>
      </w:r>
      <w:r w:rsidR="00074AC9">
        <w:t>after the starting symbol</w:t>
      </w:r>
      <w:r w:rsidR="008634B8">
        <w:rPr>
          <w:lang w:val="en-GB"/>
        </w:rPr>
        <w:t xml:space="preserve"> of SPS release PDCCH</w:t>
      </w:r>
      <w:r w:rsidR="008634B8">
        <w:rPr>
          <w:rFonts w:cs="Times"/>
          <w:szCs w:val="20"/>
        </w:rPr>
        <w:t xml:space="preserve">. </w:t>
      </w:r>
    </w:p>
    <w:p w14:paraId="099C5230" w14:textId="63732EB4" w:rsidR="002A11A3" w:rsidRDefault="002A11A3" w:rsidP="002A11A3">
      <w:r>
        <w:rPr>
          <w:lang w:eastAsia="zh-CN"/>
        </w:rPr>
        <w:t>On the FFS above</w:t>
      </w:r>
      <w:r w:rsidR="00423D23">
        <w:rPr>
          <w:lang w:eastAsia="zh-CN"/>
        </w:rPr>
        <w:t xml:space="preserve"> about mapping HARQ-ACK </w:t>
      </w:r>
      <w:r w:rsidR="00DB5DF9">
        <w:rPr>
          <w:rFonts w:eastAsia="Gulim" w:cs="Times"/>
          <w:color w:val="000000"/>
          <w:szCs w:val="14"/>
          <w:lang w:eastAsia="ko-KR"/>
        </w:rPr>
        <w:t>for the SPS release and the SPS reception to different PUCCH</w:t>
      </w:r>
      <w:r>
        <w:rPr>
          <w:lang w:eastAsia="zh-CN"/>
        </w:rPr>
        <w:t xml:space="preserve">, we think </w:t>
      </w:r>
      <w:r>
        <w:t xml:space="preserve">that </w:t>
      </w:r>
      <w:r w:rsidR="00DB5DF9">
        <w:t>it</w:t>
      </w:r>
      <w:r>
        <w:t xml:space="preserve"> should be avoided due to the following issues:</w:t>
      </w:r>
    </w:p>
    <w:p w14:paraId="4D09C23F" w14:textId="77777777" w:rsidR="002A11A3" w:rsidRPr="003677FD" w:rsidRDefault="002A11A3" w:rsidP="002A11A3">
      <w:pPr>
        <w:pStyle w:val="ListParagraph"/>
        <w:numPr>
          <w:ilvl w:val="0"/>
          <w:numId w:val="35"/>
        </w:numPr>
        <w:ind w:firstLineChars="0"/>
      </w:pPr>
      <w:r>
        <w:rPr>
          <w:rFonts w:eastAsia="Malgun Gothic"/>
          <w:lang w:eastAsia="ko-KR"/>
        </w:rPr>
        <w:t>Extra PUCCH transmission since valid HARQ feedback is expected for both release DCI and the SPS PDSCH</w:t>
      </w:r>
    </w:p>
    <w:p w14:paraId="0A6DB751" w14:textId="77777777" w:rsidR="002A11A3" w:rsidRDefault="002A11A3" w:rsidP="002A11A3">
      <w:pPr>
        <w:pStyle w:val="ListParagraph"/>
        <w:numPr>
          <w:ilvl w:val="0"/>
          <w:numId w:val="35"/>
        </w:numPr>
        <w:ind w:firstLineChars="0"/>
      </w:pPr>
      <w:r>
        <w:t>It may add an extra k1 value for the set of K1, which itself would potentially increase Type-1 CB size</w:t>
      </w:r>
    </w:p>
    <w:p w14:paraId="2E1E5C65" w14:textId="77777777" w:rsidR="002A11A3" w:rsidRDefault="002A11A3" w:rsidP="002A11A3">
      <w:pPr>
        <w:pStyle w:val="ListParagraph"/>
        <w:numPr>
          <w:ilvl w:val="0"/>
          <w:numId w:val="35"/>
        </w:numPr>
        <w:ind w:firstLineChars="0"/>
      </w:pPr>
      <w:r>
        <w:t xml:space="preserve">Specification impact to avoid out of order HARQ-ACK </w:t>
      </w:r>
    </w:p>
    <w:p w14:paraId="03AC1438" w14:textId="5DCB4A7C" w:rsidR="002A11A3" w:rsidRDefault="002A11A3" w:rsidP="00747402">
      <w:pPr>
        <w:widowControl w:val="0"/>
        <w:autoSpaceDE/>
        <w:autoSpaceDN/>
        <w:adjustRightInd/>
        <w:snapToGrid/>
        <w:spacing w:after="0"/>
        <w:rPr>
          <w:lang w:eastAsia="zh-CN"/>
        </w:rPr>
      </w:pPr>
    </w:p>
    <w:p w14:paraId="3BE9210C" w14:textId="54D38A81" w:rsidR="005E71B4" w:rsidRPr="005E71B4" w:rsidRDefault="005E71B4" w:rsidP="00B82E39">
      <w:pPr>
        <w:rPr>
          <w:i/>
          <w:iCs/>
        </w:rPr>
      </w:pPr>
      <w:r w:rsidRPr="005E71B4">
        <w:rPr>
          <w:b/>
          <w:bCs/>
          <w:i/>
          <w:iCs/>
        </w:rPr>
        <w:t>Proposal 1</w:t>
      </w:r>
      <w:r>
        <w:rPr>
          <w:lang w:val="en-GB"/>
        </w:rPr>
        <w:t xml:space="preserve">: </w:t>
      </w:r>
      <w:r w:rsidRPr="005E71B4">
        <w:rPr>
          <w:i/>
          <w:iCs/>
        </w:rPr>
        <w:t xml:space="preserve">Do not support mapping </w:t>
      </w:r>
      <w:r w:rsidRPr="00052AEB">
        <w:rPr>
          <w:i/>
          <w:iCs/>
        </w:rPr>
        <w:t xml:space="preserve">HARQ-ACK for the SPS release and the SPS </w:t>
      </w:r>
      <w:r w:rsidR="00E07273">
        <w:rPr>
          <w:i/>
          <w:iCs/>
        </w:rPr>
        <w:t xml:space="preserve">PDSCH </w:t>
      </w:r>
      <w:r w:rsidRPr="00052AEB">
        <w:rPr>
          <w:i/>
          <w:iCs/>
        </w:rPr>
        <w:t xml:space="preserve">reception to </w:t>
      </w:r>
      <w:r w:rsidR="00E07273">
        <w:rPr>
          <w:i/>
          <w:iCs/>
        </w:rPr>
        <w:t>different</w:t>
      </w:r>
      <w:r w:rsidRPr="00052AEB">
        <w:rPr>
          <w:i/>
          <w:iCs/>
        </w:rPr>
        <w:t xml:space="preserve"> PUCC</w:t>
      </w:r>
      <w:r>
        <w:rPr>
          <w:i/>
          <w:iCs/>
        </w:rPr>
        <w:t>H</w:t>
      </w:r>
      <w:r w:rsidR="00DB5DF9">
        <w:rPr>
          <w:i/>
          <w:iCs/>
        </w:rPr>
        <w:t>.</w:t>
      </w:r>
    </w:p>
    <w:p w14:paraId="23338BD6" w14:textId="63CEB177" w:rsidR="00F148A9" w:rsidRDefault="00DB5DF9" w:rsidP="00F148A9">
      <w:pPr>
        <w:rPr>
          <w:lang w:val="en-GB"/>
        </w:rPr>
      </w:pPr>
      <w:r>
        <w:rPr>
          <w:lang w:val="en-GB"/>
        </w:rPr>
        <w:t xml:space="preserve">However, even if </w:t>
      </w:r>
      <w:r w:rsidR="00015334">
        <w:rPr>
          <w:lang w:val="en-GB"/>
        </w:rPr>
        <w:t xml:space="preserve">HARQ-ACK </w:t>
      </w:r>
      <w:r>
        <w:rPr>
          <w:lang w:val="en-GB"/>
        </w:rPr>
        <w:t xml:space="preserve">mapping to </w:t>
      </w:r>
      <w:r w:rsidR="00015334">
        <w:rPr>
          <w:lang w:val="en-GB"/>
        </w:rPr>
        <w:t xml:space="preserve">different PUCCHs is supported, </w:t>
      </w:r>
      <w:r w:rsidR="00074AC9">
        <w:rPr>
          <w:lang w:val="en-GB"/>
        </w:rPr>
        <w:t>symbol after the first symbol</w:t>
      </w:r>
      <w:r w:rsidR="00A67E35">
        <w:rPr>
          <w:lang w:val="en-GB"/>
        </w:rPr>
        <w:t xml:space="preserve"> of </w:t>
      </w:r>
      <w:r w:rsidR="00015334">
        <w:rPr>
          <w:lang w:val="en-GB"/>
        </w:rPr>
        <w:t xml:space="preserve">SPS </w:t>
      </w:r>
      <w:r w:rsidR="00A67E35">
        <w:rPr>
          <w:lang w:val="en-GB"/>
        </w:rPr>
        <w:t xml:space="preserve">release </w:t>
      </w:r>
      <w:r w:rsidR="004C37EA">
        <w:rPr>
          <w:lang w:val="en-GB"/>
        </w:rPr>
        <w:t>PDCCH can</w:t>
      </w:r>
      <w:r w:rsidR="00015334">
        <w:rPr>
          <w:lang w:val="en-GB"/>
        </w:rPr>
        <w:t xml:space="preserve"> be considere</w:t>
      </w:r>
      <w:r w:rsidR="00A67E35">
        <w:rPr>
          <w:lang w:val="en-GB"/>
        </w:rPr>
        <w:t>d as the time when SPS PDSCH configuration is released.</w:t>
      </w:r>
      <w:r w:rsidR="004C37EA">
        <w:rPr>
          <w:lang w:val="en-GB"/>
        </w:rPr>
        <w:t xml:space="preserve"> </w:t>
      </w:r>
    </w:p>
    <w:p w14:paraId="37D3544E" w14:textId="6B783774" w:rsidR="00DD206B" w:rsidRPr="005E71B4" w:rsidRDefault="00DD206B" w:rsidP="00DD206B">
      <w:pPr>
        <w:rPr>
          <w:i/>
          <w:iCs/>
        </w:rPr>
      </w:pPr>
      <w:r w:rsidRPr="005E71B4">
        <w:rPr>
          <w:b/>
          <w:bCs/>
          <w:i/>
          <w:iCs/>
        </w:rPr>
        <w:t xml:space="preserve">Proposal </w:t>
      </w:r>
      <w:r>
        <w:rPr>
          <w:b/>
          <w:bCs/>
          <w:i/>
          <w:iCs/>
        </w:rPr>
        <w:t>2</w:t>
      </w:r>
      <w:r>
        <w:rPr>
          <w:lang w:val="en-GB"/>
        </w:rPr>
        <w:t xml:space="preserve">: </w:t>
      </w:r>
      <w:r>
        <w:rPr>
          <w:i/>
          <w:iCs/>
        </w:rPr>
        <w:t>SPS PDSCH configuration is released</w:t>
      </w:r>
      <w:r w:rsidR="0092793A">
        <w:rPr>
          <w:i/>
          <w:iCs/>
        </w:rPr>
        <w:t xml:space="preserve"> after the starting symbol of SPS PDSCH release PDCCH</w:t>
      </w:r>
      <w:r>
        <w:rPr>
          <w:i/>
          <w:iCs/>
        </w:rPr>
        <w:t>.</w:t>
      </w:r>
    </w:p>
    <w:p w14:paraId="41D243A9" w14:textId="11A4FF8A" w:rsidR="00F148A9" w:rsidRDefault="00F148A9" w:rsidP="00747402">
      <w:pPr>
        <w:widowControl w:val="0"/>
        <w:autoSpaceDE/>
        <w:autoSpaceDN/>
        <w:adjustRightInd/>
        <w:snapToGrid/>
        <w:spacing w:after="0"/>
        <w:rPr>
          <w:lang w:eastAsia="zh-CN"/>
        </w:rPr>
      </w:pPr>
    </w:p>
    <w:p w14:paraId="01EC0271" w14:textId="03D61A06" w:rsidR="00F148A9" w:rsidRDefault="00B2605E" w:rsidP="00B2605E">
      <w:pPr>
        <w:pStyle w:val="Heading1"/>
        <w:spacing w:before="240"/>
        <w:ind w:left="578" w:hanging="578"/>
      </w:pPr>
      <w:r>
        <w:t xml:space="preserve">HARQ-ACK </w:t>
      </w:r>
      <w:r w:rsidRPr="00B2605E">
        <w:t>codebook construction when the last SPS PDSCH occasion is omitted</w:t>
      </w:r>
    </w:p>
    <w:p w14:paraId="3674A736" w14:textId="277764A1" w:rsidR="00991285" w:rsidRDefault="004B3076" w:rsidP="00991285">
      <w:pPr>
        <w:rPr>
          <w:rFonts w:eastAsia="SimSun"/>
          <w:lang w:eastAsia="ko-KR"/>
        </w:rPr>
      </w:pPr>
      <w:r>
        <w:rPr>
          <w:lang w:val="en-GB"/>
        </w:rPr>
        <w:t xml:space="preserve">It was suggested in </w:t>
      </w:r>
      <w:r>
        <w:rPr>
          <w:lang w:val="en-GB"/>
        </w:rPr>
        <w:fldChar w:fldCharType="begin"/>
      </w:r>
      <w:r>
        <w:rPr>
          <w:lang w:val="en-GB"/>
        </w:rPr>
        <w:instrText xml:space="preserve"> REF _Ref43625721 \w \h </w:instrText>
      </w:r>
      <w:r>
        <w:rPr>
          <w:lang w:val="en-GB"/>
        </w:rPr>
      </w:r>
      <w:r>
        <w:rPr>
          <w:lang w:val="en-GB"/>
        </w:rPr>
        <w:fldChar w:fldCharType="separate"/>
      </w:r>
      <w:r>
        <w:rPr>
          <w:lang w:val="en-GB"/>
        </w:rPr>
        <w:t>[2]</w:t>
      </w:r>
      <w:r>
        <w:rPr>
          <w:lang w:val="en-GB"/>
        </w:rPr>
        <w:fldChar w:fldCharType="end"/>
      </w:r>
      <w:r>
        <w:rPr>
          <w:lang w:val="en-GB"/>
        </w:rPr>
        <w:t xml:space="preserve"> to provide views on the issue of HARQ-ACK feedback for SPS PDSCH with </w:t>
      </w:r>
      <w:r w:rsidRPr="00DF6BF5">
        <w:rPr>
          <w:i/>
          <w:iCs/>
          <w:lang w:val="en-GB"/>
        </w:rPr>
        <w:t>pdsch-AggregationFactor</w:t>
      </w:r>
      <w:r w:rsidRPr="005A7268">
        <w:rPr>
          <w:lang w:val="en-GB"/>
        </w:rPr>
        <w:t xml:space="preserve"> &gt;1 </w:t>
      </w:r>
      <w:r w:rsidR="00B65246">
        <w:rPr>
          <w:lang w:val="en-GB"/>
        </w:rPr>
        <w:t xml:space="preserve">when </w:t>
      </w:r>
      <w:r w:rsidR="00B65246" w:rsidRPr="005A7268">
        <w:rPr>
          <w:lang w:val="en-GB"/>
        </w:rPr>
        <w:t>the last SPS PDSCH is not received</w:t>
      </w:r>
      <w:r w:rsidR="00B65246">
        <w:rPr>
          <w:lang w:val="en-GB"/>
        </w:rPr>
        <w:t xml:space="preserve">. </w:t>
      </w:r>
      <w:r w:rsidR="00A90CD7" w:rsidRPr="005A7268">
        <w:rPr>
          <w:lang w:val="en-GB"/>
        </w:rPr>
        <w:t xml:space="preserve">In the current spec, the HARQ-ACK feedback position of SPS PDSCH with </w:t>
      </w:r>
      <w:r w:rsidR="00A90CD7" w:rsidRPr="00DF6BF5">
        <w:rPr>
          <w:i/>
          <w:iCs/>
          <w:lang w:val="en-GB"/>
        </w:rPr>
        <w:t>pdsch-AggregationFactor</w:t>
      </w:r>
      <w:r w:rsidR="00A90CD7" w:rsidRPr="005A7268">
        <w:rPr>
          <w:lang w:val="en-GB"/>
        </w:rPr>
        <w:t xml:space="preserve"> &gt;1 is determined according to the slot in which UE is configured to receive the last SPS PDSCH.</w:t>
      </w:r>
      <w:r w:rsidR="00A90CD7">
        <w:rPr>
          <w:lang w:val="en-GB"/>
        </w:rPr>
        <w:t xml:space="preserve"> </w:t>
      </w:r>
      <w:r w:rsidR="001739E1">
        <w:rPr>
          <w:lang w:val="en-GB"/>
        </w:rPr>
        <w:t>T</w:t>
      </w:r>
      <w:r w:rsidR="001739E1" w:rsidRPr="005A7268">
        <w:rPr>
          <w:lang w:val="en-GB"/>
        </w:rPr>
        <w:t xml:space="preserve">he last SPS PDSCH </w:t>
      </w:r>
      <w:r w:rsidR="001739E1">
        <w:rPr>
          <w:lang w:val="en-GB"/>
        </w:rPr>
        <w:t>may</w:t>
      </w:r>
      <w:r w:rsidR="001739E1" w:rsidRPr="005A7268">
        <w:rPr>
          <w:lang w:val="en-GB"/>
        </w:rPr>
        <w:t xml:space="preserve"> not</w:t>
      </w:r>
      <w:r w:rsidR="001739E1">
        <w:rPr>
          <w:lang w:val="en-GB"/>
        </w:rPr>
        <w:t xml:space="preserve"> be</w:t>
      </w:r>
      <w:r w:rsidR="001739E1" w:rsidRPr="005A7268">
        <w:rPr>
          <w:lang w:val="en-GB"/>
        </w:rPr>
        <w:t xml:space="preserve"> received, e.g. due to coll</w:t>
      </w:r>
      <w:r w:rsidR="001739E1">
        <w:rPr>
          <w:lang w:val="en-GB"/>
        </w:rPr>
        <w:t>ision</w:t>
      </w:r>
      <w:r w:rsidR="001739E1" w:rsidRPr="005A7268">
        <w:rPr>
          <w:lang w:val="en-GB"/>
        </w:rPr>
        <w:t xml:space="preserve"> with semi-static uplink symbol(s) or with other SPS PDSCH(s) with lower configuration index</w:t>
      </w:r>
      <w:r w:rsidR="00A90CD7">
        <w:rPr>
          <w:lang w:val="en-GB"/>
        </w:rPr>
        <w:t xml:space="preserve">. </w:t>
      </w:r>
      <w:r w:rsidR="00904C2B">
        <w:rPr>
          <w:lang w:val="en-GB"/>
        </w:rPr>
        <w:t>C</w:t>
      </w:r>
      <w:r w:rsidR="00A90CD7">
        <w:rPr>
          <w:lang w:val="en-GB"/>
        </w:rPr>
        <w:t xml:space="preserve">onsidering the example shown in Figure 1, </w:t>
      </w:r>
      <w:r w:rsidR="00904C2B" w:rsidRPr="00AD6DD7">
        <w:t xml:space="preserve">HARQ-ACK feedback for SPS </w:t>
      </w:r>
      <w:r w:rsidR="00904C2B">
        <w:t>configuration 2</w:t>
      </w:r>
      <w:r w:rsidR="00904C2B" w:rsidRPr="00AD6DD7">
        <w:t xml:space="preserve"> </w:t>
      </w:r>
      <w:r w:rsidR="00904C2B">
        <w:t>would</w:t>
      </w:r>
      <w:r w:rsidR="00904C2B" w:rsidRPr="00AD6DD7">
        <w:t xml:space="preserve"> not be included in the HARQ-ACK codebook</w:t>
      </w:r>
      <w:r w:rsidR="00904C2B">
        <w:t xml:space="preserve"> in slot n. However, in the situation under consideration, first two repetitions for SPS ID 2 have been received.</w:t>
      </w:r>
      <w:bookmarkStart w:id="4" w:name="_Ref129681832"/>
      <w:r w:rsidR="00904C2B">
        <w:rPr>
          <w:lang w:val="en-GB"/>
        </w:rPr>
        <w:t xml:space="preserve"> </w:t>
      </w:r>
      <w:r w:rsidR="00EC43F1">
        <w:rPr>
          <w:rFonts w:eastAsia="SimSun"/>
          <w:lang w:eastAsia="zh-CN"/>
        </w:rPr>
        <w:t>Therefore,</w:t>
      </w:r>
      <w:r w:rsidR="00DF6BF5">
        <w:rPr>
          <w:rFonts w:eastAsia="SimSun"/>
          <w:lang w:eastAsia="zh-CN"/>
        </w:rPr>
        <w:t xml:space="preserve"> it is more resource efficient to include</w:t>
      </w:r>
      <w:r w:rsidR="00EC43F1">
        <w:rPr>
          <w:rFonts w:eastAsia="SimSun"/>
          <w:lang w:eastAsia="zh-CN"/>
        </w:rPr>
        <w:t xml:space="preserve"> the </w:t>
      </w:r>
      <w:r w:rsidR="00EC43F1">
        <w:rPr>
          <w:rFonts w:eastAsia="SimSun"/>
          <w:lang w:eastAsia="ko-KR"/>
        </w:rPr>
        <w:t xml:space="preserve">HARQ-ACK feedback </w:t>
      </w:r>
      <w:r w:rsidR="00433EA2">
        <w:rPr>
          <w:rFonts w:eastAsia="SimSun"/>
          <w:lang w:eastAsia="ko-KR"/>
        </w:rPr>
        <w:t>SPS ID 2</w:t>
      </w:r>
      <w:r w:rsidR="00EC43F1">
        <w:rPr>
          <w:rFonts w:eastAsia="SimSun"/>
          <w:lang w:eastAsia="ko-KR"/>
        </w:rPr>
        <w:t xml:space="preserve"> in the HARQ-ACK codebook</w:t>
      </w:r>
      <w:r w:rsidR="00433EA2">
        <w:rPr>
          <w:rFonts w:eastAsia="SimSun"/>
          <w:lang w:eastAsia="ko-KR"/>
        </w:rPr>
        <w:t xml:space="preserve"> in slot </w:t>
      </w:r>
      <w:r w:rsidR="00433EA2">
        <w:rPr>
          <w:rFonts w:eastAsia="SimSun"/>
          <w:i/>
          <w:iCs/>
          <w:lang w:eastAsia="ko-KR"/>
        </w:rPr>
        <w:t>n</w:t>
      </w:r>
      <w:r w:rsidR="002668DD">
        <w:rPr>
          <w:rFonts w:eastAsia="SimSun"/>
          <w:i/>
          <w:iCs/>
          <w:lang w:eastAsia="ko-KR"/>
        </w:rPr>
        <w:t xml:space="preserve"> </w:t>
      </w:r>
      <w:r w:rsidR="002668DD" w:rsidRPr="002668DD">
        <w:rPr>
          <w:rFonts w:eastAsia="SimSun"/>
          <w:lang w:eastAsia="ko-KR"/>
        </w:rPr>
        <w:t xml:space="preserve">based on the </w:t>
      </w:r>
      <w:r w:rsidR="002668DD">
        <w:rPr>
          <w:rFonts w:eastAsia="SimSun"/>
          <w:lang w:eastAsia="ko-KR"/>
        </w:rPr>
        <w:t xml:space="preserve">two </w:t>
      </w:r>
      <w:r w:rsidR="002668DD" w:rsidRPr="002668DD">
        <w:rPr>
          <w:rFonts w:eastAsia="SimSun"/>
          <w:lang w:eastAsia="ko-KR"/>
        </w:rPr>
        <w:t>received repetitions</w:t>
      </w:r>
      <w:r w:rsidR="00202521">
        <w:rPr>
          <w:rFonts w:eastAsia="SimSun"/>
          <w:lang w:eastAsia="ko-KR"/>
        </w:rPr>
        <w:t>.</w:t>
      </w:r>
      <w:r w:rsidR="00DF6BF5">
        <w:rPr>
          <w:rFonts w:eastAsia="SimSun"/>
          <w:lang w:eastAsia="ko-KR"/>
        </w:rPr>
        <w:t xml:space="preserve"> </w:t>
      </w:r>
    </w:p>
    <w:p w14:paraId="44B5A671" w14:textId="77777777" w:rsidR="00DF6BF5" w:rsidRPr="00DB6AB9" w:rsidRDefault="00DF6BF5" w:rsidP="00DF6BF5">
      <w:pPr>
        <w:rPr>
          <w:rFonts w:eastAsia="Malgun Gothic"/>
        </w:rPr>
      </w:pPr>
      <w:r w:rsidRPr="00981CC9">
        <w:rPr>
          <w:b/>
          <w:bCs/>
          <w:i/>
          <w:iCs/>
        </w:rPr>
        <w:t xml:space="preserve">Proposal </w:t>
      </w:r>
      <w:r>
        <w:rPr>
          <w:b/>
          <w:bCs/>
          <w:i/>
          <w:iCs/>
        </w:rPr>
        <w:t>3</w:t>
      </w:r>
      <w:r>
        <w:rPr>
          <w:i/>
          <w:iCs/>
        </w:rPr>
        <w:t xml:space="preserve">: </w:t>
      </w:r>
      <w:r w:rsidRPr="00890BAD">
        <w:rPr>
          <w:i/>
          <w:iCs/>
        </w:rPr>
        <w:t xml:space="preserve">HARQ-ACK feedback for an SPS PDSCH should be included in a HARQ-ACK codebook even if </w:t>
      </w:r>
      <w:r w:rsidRPr="00890BAD">
        <w:rPr>
          <w:rFonts w:eastAsia="Malgun Gothic"/>
          <w:i/>
          <w:iCs/>
        </w:rPr>
        <w:t>the last repetition is cancelled but others are received</w:t>
      </w:r>
      <w:r>
        <w:rPr>
          <w:rFonts w:eastAsia="Malgun Gothic"/>
        </w:rPr>
        <w:t xml:space="preserve">. </w:t>
      </w:r>
    </w:p>
    <w:p w14:paraId="633DCE8A" w14:textId="77777777" w:rsidR="00DF6BF5" w:rsidRPr="00904C2B" w:rsidRDefault="00DF6BF5" w:rsidP="00991285">
      <w:pPr>
        <w:rPr>
          <w:lang w:val="en-GB"/>
        </w:rPr>
      </w:pPr>
    </w:p>
    <w:p w14:paraId="3D887170" w14:textId="77777777" w:rsidR="00991285" w:rsidRDefault="00991285" w:rsidP="00FF22A0"/>
    <w:p w14:paraId="21B45D09" w14:textId="77777777" w:rsidR="00FF22A0" w:rsidRDefault="00FF22A0" w:rsidP="00FF22A0">
      <w:pPr>
        <w:keepNext/>
        <w:jc w:val="center"/>
      </w:pPr>
      <w:r>
        <w:rPr>
          <w:noProof/>
        </w:rPr>
        <w:lastRenderedPageBreak/>
        <w:drawing>
          <wp:inline distT="0" distB="0" distL="0" distR="0" wp14:anchorId="179D0AC5" wp14:editId="4F89FAFF">
            <wp:extent cx="4924425" cy="131442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0363" cy="1337363"/>
                    </a:xfrm>
                    <a:prstGeom prst="rect">
                      <a:avLst/>
                    </a:prstGeom>
                    <a:noFill/>
                  </pic:spPr>
                </pic:pic>
              </a:graphicData>
            </a:graphic>
          </wp:inline>
        </w:drawing>
      </w:r>
    </w:p>
    <w:p w14:paraId="606F1B56" w14:textId="15A66A51" w:rsidR="00FF22A0" w:rsidRDefault="00FF22A0" w:rsidP="00FF22A0">
      <w:pPr>
        <w:pStyle w:val="Caption"/>
      </w:pPr>
      <w:bookmarkStart w:id="5" w:name="_Ref40138576"/>
      <w:r>
        <w:t xml:space="preserve">Figure </w:t>
      </w:r>
      <w:r w:rsidR="00456233">
        <w:fldChar w:fldCharType="begin"/>
      </w:r>
      <w:r w:rsidR="00456233">
        <w:instrText xml:space="preserve"> SEQ Figure \* ARABIC </w:instrText>
      </w:r>
      <w:r w:rsidR="00456233">
        <w:fldChar w:fldCharType="separate"/>
      </w:r>
      <w:r>
        <w:rPr>
          <w:noProof/>
        </w:rPr>
        <w:t>1</w:t>
      </w:r>
      <w:r w:rsidR="00456233">
        <w:rPr>
          <w:noProof/>
        </w:rPr>
        <w:fldChar w:fldCharType="end"/>
      </w:r>
      <w:bookmarkEnd w:id="5"/>
      <w:r>
        <w:t xml:space="preserve"> HARQ-ACK feedback for </w:t>
      </w:r>
      <w:r w:rsidRPr="00237694">
        <w:rPr>
          <w:lang w:eastAsia="ko-KR"/>
        </w:rPr>
        <w:t>SPS PDSCH overlapping</w:t>
      </w:r>
      <w:r>
        <w:rPr>
          <w:lang w:eastAsia="ko-KR"/>
        </w:rPr>
        <w:t xml:space="preserve"> with </w:t>
      </w:r>
      <w:r w:rsidR="00CA2F95" w:rsidRPr="009B1974">
        <w:rPr>
          <w:i/>
          <w:iCs/>
        </w:rPr>
        <w:t>pdsch-AggregationFactor</w:t>
      </w:r>
      <w:r w:rsidR="00CA2F95">
        <w:t>&gt;1</w:t>
      </w:r>
    </w:p>
    <w:p w14:paraId="2C495B27" w14:textId="153AA3B7" w:rsidR="00A533CE" w:rsidRDefault="00A533CE" w:rsidP="00A533CE"/>
    <w:p w14:paraId="7A0DD70B" w14:textId="77777777" w:rsidR="00B54377" w:rsidRPr="003F2732" w:rsidRDefault="00B54377" w:rsidP="00B54377">
      <w:pPr>
        <w:pStyle w:val="Heading1"/>
        <w:spacing w:before="240"/>
        <w:ind w:left="578" w:hanging="578"/>
        <w:rPr>
          <w:lang w:eastAsia="zh-CN"/>
        </w:rPr>
      </w:pPr>
      <w:r w:rsidRPr="003F2732">
        <w:rPr>
          <w:rFonts w:hint="eastAsia"/>
          <w:lang w:eastAsia="zh-CN"/>
        </w:rPr>
        <w:t>Conclusion</w:t>
      </w:r>
    </w:p>
    <w:p w14:paraId="7FFFCCBC" w14:textId="07E07C45" w:rsidR="00B54377" w:rsidRPr="003F2732" w:rsidRDefault="00B54377" w:rsidP="00B54377">
      <w:pPr>
        <w:rPr>
          <w:lang w:eastAsia="zh-CN"/>
        </w:rPr>
      </w:pPr>
      <w:r w:rsidRPr="003F2732">
        <w:rPr>
          <w:rFonts w:hint="eastAsia"/>
          <w:lang w:eastAsia="zh-CN"/>
        </w:rPr>
        <w:t xml:space="preserve">From </w:t>
      </w:r>
      <w:r w:rsidRPr="003F2732">
        <w:rPr>
          <w:lang w:eastAsia="zh-CN"/>
        </w:rPr>
        <w:t>the</w:t>
      </w:r>
      <w:r w:rsidRPr="003F2732">
        <w:rPr>
          <w:rFonts w:hint="eastAsia"/>
          <w:lang w:eastAsia="zh-CN"/>
        </w:rPr>
        <w:t xml:space="preserve"> discussion, we</w:t>
      </w:r>
      <w:r w:rsidRPr="003F2732">
        <w:rPr>
          <w:lang w:eastAsia="zh-CN"/>
        </w:rPr>
        <w:t xml:space="preserve"> have the following </w:t>
      </w:r>
      <w:r w:rsidR="003F2732">
        <w:rPr>
          <w:lang w:eastAsia="zh-CN"/>
        </w:rPr>
        <w:t>proposals</w:t>
      </w:r>
      <w:r w:rsidRPr="003F2732">
        <w:rPr>
          <w:lang w:eastAsia="zh-CN"/>
        </w:rPr>
        <w:t>.</w:t>
      </w:r>
    </w:p>
    <w:p w14:paraId="33A1F5DF" w14:textId="3F7AB53D" w:rsidR="00756BE3" w:rsidRDefault="00756BE3" w:rsidP="00756BE3">
      <w:pPr>
        <w:rPr>
          <w:i/>
          <w:iCs/>
        </w:rPr>
      </w:pPr>
      <w:bookmarkStart w:id="6" w:name="_Ref124589665"/>
      <w:bookmarkStart w:id="7" w:name="_Ref71620620"/>
      <w:bookmarkStart w:id="8" w:name="_Ref124671424"/>
      <w:r w:rsidRPr="005E71B4">
        <w:rPr>
          <w:b/>
          <w:bCs/>
          <w:i/>
          <w:iCs/>
        </w:rPr>
        <w:t>Proposal 1</w:t>
      </w:r>
      <w:r>
        <w:rPr>
          <w:lang w:val="en-GB"/>
        </w:rPr>
        <w:t xml:space="preserve">: </w:t>
      </w:r>
      <w:r w:rsidRPr="005E71B4">
        <w:rPr>
          <w:i/>
          <w:iCs/>
        </w:rPr>
        <w:t xml:space="preserve">Do not support mapping </w:t>
      </w:r>
      <w:r w:rsidRPr="00052AEB">
        <w:rPr>
          <w:i/>
          <w:iCs/>
        </w:rPr>
        <w:t xml:space="preserve">HARQ-ACK for the SPS release and the SPS </w:t>
      </w:r>
      <w:r>
        <w:rPr>
          <w:i/>
          <w:iCs/>
        </w:rPr>
        <w:t xml:space="preserve">PDSCH </w:t>
      </w:r>
      <w:r w:rsidRPr="00052AEB">
        <w:rPr>
          <w:i/>
          <w:iCs/>
        </w:rPr>
        <w:t xml:space="preserve">reception to </w:t>
      </w:r>
      <w:r>
        <w:rPr>
          <w:i/>
          <w:iCs/>
        </w:rPr>
        <w:t>different</w:t>
      </w:r>
      <w:r w:rsidRPr="00052AEB">
        <w:rPr>
          <w:i/>
          <w:iCs/>
        </w:rPr>
        <w:t xml:space="preserve"> PUCC</w:t>
      </w:r>
      <w:r>
        <w:rPr>
          <w:i/>
          <w:iCs/>
        </w:rPr>
        <w:t>H.</w:t>
      </w:r>
    </w:p>
    <w:p w14:paraId="31E89CB6" w14:textId="77777777" w:rsidR="004C37EA" w:rsidRDefault="00756BE3" w:rsidP="00DA3E26">
      <w:pPr>
        <w:rPr>
          <w:i/>
          <w:iCs/>
        </w:rPr>
      </w:pPr>
      <w:r w:rsidRPr="005E71B4">
        <w:rPr>
          <w:b/>
          <w:bCs/>
          <w:i/>
          <w:iCs/>
        </w:rPr>
        <w:t xml:space="preserve">Proposal </w:t>
      </w:r>
      <w:r>
        <w:rPr>
          <w:b/>
          <w:bCs/>
          <w:i/>
          <w:iCs/>
        </w:rPr>
        <w:t>2</w:t>
      </w:r>
      <w:r w:rsidR="004C37EA" w:rsidRPr="004C37EA">
        <w:rPr>
          <w:i/>
          <w:iCs/>
        </w:rPr>
        <w:t xml:space="preserve"> </w:t>
      </w:r>
      <w:r w:rsidR="004C37EA">
        <w:rPr>
          <w:i/>
          <w:iCs/>
        </w:rPr>
        <w:t>SPS PDSCH configuration is released after the starting symbol of SPS PDSCH release PDCCH.</w:t>
      </w:r>
    </w:p>
    <w:p w14:paraId="1831504B" w14:textId="4848F4EA" w:rsidR="00DA3E26" w:rsidRPr="00DB6AB9" w:rsidRDefault="00DA3E26" w:rsidP="00DA3E26">
      <w:pPr>
        <w:rPr>
          <w:rFonts w:eastAsia="Malgun Gothic"/>
        </w:rPr>
      </w:pPr>
      <w:r w:rsidRPr="00981CC9">
        <w:rPr>
          <w:b/>
          <w:bCs/>
          <w:i/>
          <w:iCs/>
        </w:rPr>
        <w:t xml:space="preserve">Proposal </w:t>
      </w:r>
      <w:r w:rsidR="00DF6BF5">
        <w:rPr>
          <w:b/>
          <w:bCs/>
          <w:i/>
          <w:iCs/>
        </w:rPr>
        <w:t>3</w:t>
      </w:r>
      <w:r>
        <w:rPr>
          <w:i/>
          <w:iCs/>
        </w:rPr>
        <w:t xml:space="preserve">: </w:t>
      </w:r>
      <w:r w:rsidRPr="00890BAD">
        <w:rPr>
          <w:i/>
          <w:iCs/>
        </w:rPr>
        <w:t xml:space="preserve">HARQ-ACK feedback for an SPS PDSCH should be included in a HARQ-ACK codebook even if </w:t>
      </w:r>
      <w:r w:rsidRPr="00890BAD">
        <w:rPr>
          <w:rFonts w:eastAsia="Malgun Gothic"/>
          <w:i/>
          <w:iCs/>
        </w:rPr>
        <w:t>the last repetition is cancelled but others are received</w:t>
      </w:r>
      <w:r>
        <w:rPr>
          <w:rFonts w:eastAsia="Malgun Gothic"/>
        </w:rPr>
        <w:t xml:space="preserve">. </w:t>
      </w:r>
    </w:p>
    <w:p w14:paraId="7BFD0086" w14:textId="77777777" w:rsidR="00B43244" w:rsidRPr="00B04045" w:rsidRDefault="00B43244" w:rsidP="00B43244">
      <w:pPr>
        <w:pStyle w:val="Heading1"/>
        <w:numPr>
          <w:ilvl w:val="0"/>
          <w:numId w:val="0"/>
        </w:numPr>
        <w:spacing w:before="240"/>
        <w:ind w:left="431" w:hanging="431"/>
      </w:pPr>
      <w:r w:rsidRPr="00B04045">
        <w:t>References</w:t>
      </w:r>
    </w:p>
    <w:p w14:paraId="7C5BF1D7" w14:textId="06BF24C2" w:rsidR="004D2FD8" w:rsidRPr="00D17112" w:rsidRDefault="004D2FD8" w:rsidP="004D2FD8">
      <w:pPr>
        <w:pStyle w:val="References"/>
        <w:rPr>
          <w:szCs w:val="20"/>
        </w:rPr>
      </w:pPr>
      <w:bookmarkStart w:id="9" w:name="_Ref43461679"/>
      <w:bookmarkStart w:id="10" w:name="_Ref39942987"/>
      <w:bookmarkStart w:id="11" w:name="_Ref521330103"/>
      <w:r>
        <w:rPr>
          <w:lang w:eastAsia="zh-CN"/>
        </w:rPr>
        <w:t>R1-2004974</w:t>
      </w:r>
      <w:r>
        <w:tab/>
      </w:r>
      <w:r>
        <w:rPr>
          <w:lang w:eastAsia="zh-CN"/>
        </w:rPr>
        <w:t>Summary</w:t>
      </w:r>
      <w:r w:rsidRPr="00B54377">
        <w:rPr>
          <w:lang w:eastAsia="zh-CN"/>
        </w:rPr>
        <w:t xml:space="preserve"> of [10</w:t>
      </w:r>
      <w:r>
        <w:rPr>
          <w:lang w:eastAsia="zh-CN"/>
        </w:rPr>
        <w:t>1</w:t>
      </w:r>
      <w:r w:rsidRPr="00B54377">
        <w:rPr>
          <w:lang w:eastAsia="zh-CN"/>
        </w:rPr>
        <w:t>-e-NR-L1enh-URLLC-IIoTenh-02</w:t>
      </w:r>
      <w:r>
        <w:rPr>
          <w:lang w:eastAsia="zh-CN"/>
        </w:rPr>
        <w:t>]</w:t>
      </w:r>
      <w:r>
        <w:rPr>
          <w:lang w:eastAsia="zh-CN"/>
        </w:rPr>
        <w:tab/>
        <w:t>LGE</w:t>
      </w:r>
      <w:bookmarkEnd w:id="9"/>
      <w:r>
        <w:t xml:space="preserve"> </w:t>
      </w:r>
    </w:p>
    <w:p w14:paraId="340A00F4" w14:textId="722C3858" w:rsidR="00B43244" w:rsidRPr="00D17112" w:rsidRDefault="00B43244" w:rsidP="00B43244">
      <w:pPr>
        <w:pStyle w:val="References"/>
        <w:rPr>
          <w:szCs w:val="20"/>
        </w:rPr>
      </w:pPr>
      <w:bookmarkStart w:id="12" w:name="_Ref43625721"/>
      <w:r>
        <w:rPr>
          <w:lang w:eastAsia="zh-CN"/>
        </w:rPr>
        <w:t>R1-200</w:t>
      </w:r>
      <w:r w:rsidR="004D2FD8">
        <w:rPr>
          <w:lang w:eastAsia="zh-CN"/>
        </w:rPr>
        <w:t>4975</w:t>
      </w:r>
      <w:r>
        <w:tab/>
      </w:r>
      <w:r w:rsidR="004D2FD8">
        <w:rPr>
          <w:lang w:eastAsia="zh-CN"/>
        </w:rPr>
        <w:t>Summary</w:t>
      </w:r>
      <w:r w:rsidRPr="00B54377">
        <w:rPr>
          <w:lang w:eastAsia="zh-CN"/>
        </w:rPr>
        <w:t xml:space="preserve"> of [10</w:t>
      </w:r>
      <w:r w:rsidR="004D2FD8">
        <w:rPr>
          <w:lang w:eastAsia="zh-CN"/>
        </w:rPr>
        <w:t>1</w:t>
      </w:r>
      <w:r w:rsidRPr="00B54377">
        <w:rPr>
          <w:lang w:eastAsia="zh-CN"/>
        </w:rPr>
        <w:t>-e-NR-L1enh-URLLC-IIoTenh-0</w:t>
      </w:r>
      <w:r w:rsidR="004D2FD8">
        <w:rPr>
          <w:lang w:eastAsia="zh-CN"/>
        </w:rPr>
        <w:t>3</w:t>
      </w:r>
      <w:r>
        <w:rPr>
          <w:lang w:eastAsia="zh-CN"/>
        </w:rPr>
        <w:t>]</w:t>
      </w:r>
      <w:r>
        <w:rPr>
          <w:lang w:eastAsia="zh-CN"/>
        </w:rPr>
        <w:tab/>
        <w:t>LGE</w:t>
      </w:r>
      <w:bookmarkEnd w:id="10"/>
      <w:bookmarkEnd w:id="12"/>
      <w:r>
        <w:t xml:space="preserve"> </w:t>
      </w:r>
      <w:bookmarkEnd w:id="11"/>
    </w:p>
    <w:bookmarkEnd w:id="4"/>
    <w:bookmarkEnd w:id="6"/>
    <w:bookmarkEnd w:id="7"/>
    <w:bookmarkEnd w:id="8"/>
    <w:p w14:paraId="7FE098F3" w14:textId="1118F91E" w:rsidR="008E453F" w:rsidRDefault="008E453F" w:rsidP="008E453F">
      <w:pPr>
        <w:pStyle w:val="References"/>
        <w:numPr>
          <w:ilvl w:val="0"/>
          <w:numId w:val="0"/>
        </w:numPr>
        <w:rPr>
          <w:color w:val="FF0000"/>
          <w:szCs w:val="20"/>
        </w:rPr>
      </w:pPr>
    </w:p>
    <w:p w14:paraId="0619A9A0" w14:textId="77777777" w:rsidR="00B54377" w:rsidRPr="00F668A9" w:rsidRDefault="00B54377" w:rsidP="008E453F">
      <w:pPr>
        <w:pStyle w:val="References"/>
        <w:numPr>
          <w:ilvl w:val="0"/>
          <w:numId w:val="0"/>
        </w:numPr>
        <w:rPr>
          <w:color w:val="FF0000"/>
          <w:szCs w:val="20"/>
        </w:rPr>
      </w:pPr>
    </w:p>
    <w:sectPr w:rsidR="00B54377" w:rsidRPr="00F668A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94873" w14:textId="77777777" w:rsidR="00456233" w:rsidRDefault="00456233">
      <w:r>
        <w:separator/>
      </w:r>
    </w:p>
  </w:endnote>
  <w:endnote w:type="continuationSeparator" w:id="0">
    <w:p w14:paraId="7BBE2769" w14:textId="77777777" w:rsidR="00456233" w:rsidRDefault="0045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2C876" w14:textId="77777777" w:rsidR="00456233" w:rsidRDefault="00456233">
      <w:r>
        <w:separator/>
      </w:r>
    </w:p>
  </w:footnote>
  <w:footnote w:type="continuationSeparator" w:id="0">
    <w:p w14:paraId="00C7FDD3" w14:textId="77777777" w:rsidR="00456233" w:rsidRDefault="0045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71A5"/>
    <w:multiLevelType w:val="multilevel"/>
    <w:tmpl w:val="22C41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start w:val="1"/>
      <w:numFmt w:val="bullet"/>
      <w:lvlText w:val=""/>
      <w:lvlJc w:val="left"/>
      <w:pPr>
        <w:tabs>
          <w:tab w:val="num" w:pos="2160"/>
        </w:tabs>
        <w:ind w:left="2160" w:hanging="360"/>
      </w:pPr>
      <w:rPr>
        <w:rFonts w:ascii="Symbol" w:hAnsi="Symbol" w:hint="default"/>
      </w:rPr>
    </w:lvl>
    <w:lvl w:ilvl="3" w:tplc="A06A7B4C">
      <w:start w:val="1"/>
      <w:numFmt w:val="bullet"/>
      <w:lvlText w:val=""/>
      <w:lvlJc w:val="left"/>
      <w:pPr>
        <w:tabs>
          <w:tab w:val="num" w:pos="2880"/>
        </w:tabs>
        <w:ind w:left="2880" w:hanging="360"/>
      </w:pPr>
      <w:rPr>
        <w:rFonts w:ascii="Symbol" w:hAnsi="Symbol" w:hint="default"/>
      </w:rPr>
    </w:lvl>
    <w:lvl w:ilvl="4" w:tplc="83B8CE5C">
      <w:start w:val="1"/>
      <w:numFmt w:val="bullet"/>
      <w:lvlText w:val=""/>
      <w:lvlJc w:val="left"/>
      <w:pPr>
        <w:tabs>
          <w:tab w:val="num" w:pos="3600"/>
        </w:tabs>
        <w:ind w:left="3600" w:hanging="360"/>
      </w:pPr>
      <w:rPr>
        <w:rFonts w:ascii="Symbol" w:hAnsi="Symbol" w:hint="default"/>
      </w:rPr>
    </w:lvl>
    <w:lvl w:ilvl="5" w:tplc="4D4E0028">
      <w:start w:val="1"/>
      <w:numFmt w:val="bullet"/>
      <w:lvlText w:val=""/>
      <w:lvlJc w:val="left"/>
      <w:pPr>
        <w:tabs>
          <w:tab w:val="num" w:pos="4320"/>
        </w:tabs>
        <w:ind w:left="4320" w:hanging="360"/>
      </w:pPr>
      <w:rPr>
        <w:rFonts w:ascii="Symbol" w:hAnsi="Symbol" w:hint="default"/>
      </w:rPr>
    </w:lvl>
    <w:lvl w:ilvl="6" w:tplc="5E2E8A70">
      <w:start w:val="1"/>
      <w:numFmt w:val="bullet"/>
      <w:lvlText w:val=""/>
      <w:lvlJc w:val="left"/>
      <w:pPr>
        <w:tabs>
          <w:tab w:val="num" w:pos="5040"/>
        </w:tabs>
        <w:ind w:left="5040" w:hanging="360"/>
      </w:pPr>
      <w:rPr>
        <w:rFonts w:ascii="Symbol" w:hAnsi="Symbol" w:hint="default"/>
      </w:rPr>
    </w:lvl>
    <w:lvl w:ilvl="7" w:tplc="92FAF5A2">
      <w:start w:val="1"/>
      <w:numFmt w:val="bullet"/>
      <w:lvlText w:val=""/>
      <w:lvlJc w:val="left"/>
      <w:pPr>
        <w:tabs>
          <w:tab w:val="num" w:pos="5760"/>
        </w:tabs>
        <w:ind w:left="5760" w:hanging="360"/>
      </w:pPr>
      <w:rPr>
        <w:rFonts w:ascii="Symbol" w:hAnsi="Symbol" w:hint="default"/>
      </w:rPr>
    </w:lvl>
    <w:lvl w:ilvl="8" w:tplc="EB9E9576">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A6C15"/>
    <w:multiLevelType w:val="hybridMultilevel"/>
    <w:tmpl w:val="6BB4340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93F9B"/>
    <w:multiLevelType w:val="hybridMultilevel"/>
    <w:tmpl w:val="B3CC162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5D67034"/>
    <w:multiLevelType w:val="hybridMultilevel"/>
    <w:tmpl w:val="9F82D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E1318"/>
    <w:multiLevelType w:val="hybridMultilevel"/>
    <w:tmpl w:val="6C929D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1846D50"/>
    <w:multiLevelType w:val="multilevel"/>
    <w:tmpl w:val="EE60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CC00B4"/>
    <w:multiLevelType w:val="multilevel"/>
    <w:tmpl w:val="598E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7031AB7"/>
    <w:multiLevelType w:val="multilevel"/>
    <w:tmpl w:val="3120D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C48FD"/>
    <w:multiLevelType w:val="multilevel"/>
    <w:tmpl w:val="D01C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46910"/>
    <w:multiLevelType w:val="hybridMultilevel"/>
    <w:tmpl w:val="C6C61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785FCF"/>
    <w:multiLevelType w:val="multilevel"/>
    <w:tmpl w:val="C3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27"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5D4D4AA5"/>
    <w:multiLevelType w:val="singleLevel"/>
    <w:tmpl w:val="5D4D4AA5"/>
    <w:lvl w:ilvl="0">
      <w:start w:val="1"/>
      <w:numFmt w:val="bullet"/>
      <w:lvlText w:val=""/>
      <w:lvlJc w:val="left"/>
      <w:pPr>
        <w:ind w:left="420" w:hanging="420"/>
      </w:pPr>
      <w:rPr>
        <w:rFonts w:ascii="Wingdings" w:hAnsi="Wingdings" w:hint="default"/>
      </w:rPr>
    </w:lvl>
  </w:abstractNum>
  <w:abstractNum w:abstractNumId="29"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0"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3775D"/>
    <w:multiLevelType w:val="hybridMultilevel"/>
    <w:tmpl w:val="193EB4A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F6C31D6"/>
    <w:multiLevelType w:val="hybridMultilevel"/>
    <w:tmpl w:val="5010DF0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5"/>
  </w:num>
  <w:num w:numId="3">
    <w:abstractNumId w:val="4"/>
  </w:num>
  <w:num w:numId="4">
    <w:abstractNumId w:val="14"/>
  </w:num>
  <w:num w:numId="5">
    <w:abstractNumId w:val="27"/>
  </w:num>
  <w:num w:numId="6">
    <w:abstractNumId w:val="34"/>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10"/>
  </w:num>
  <w:num w:numId="12">
    <w:abstractNumId w:val="11"/>
  </w:num>
  <w:num w:numId="13">
    <w:abstractNumId w:val="30"/>
  </w:num>
  <w:num w:numId="14">
    <w:abstractNumId w:val="23"/>
  </w:num>
  <w:num w:numId="15">
    <w:abstractNumId w:val="28"/>
  </w:num>
  <w:num w:numId="16">
    <w:abstractNumId w:val="7"/>
  </w:num>
  <w:num w:numId="17">
    <w:abstractNumId w:val="35"/>
  </w:num>
  <w:num w:numId="18">
    <w:abstractNumId w:val="6"/>
  </w:num>
  <w:num w:numId="19">
    <w:abstractNumId w:val="25"/>
  </w:num>
  <w:num w:numId="20">
    <w:abstractNumId w:val="20"/>
  </w:num>
  <w:num w:numId="21">
    <w:abstractNumId w:val="13"/>
  </w:num>
  <w:num w:numId="22">
    <w:abstractNumId w:val="17"/>
  </w:num>
  <w:num w:numId="23">
    <w:abstractNumId w:val="9"/>
  </w:num>
  <w:num w:numId="24">
    <w:abstractNumId w:val="0"/>
  </w:num>
  <w:num w:numId="25">
    <w:abstractNumId w:val="15"/>
  </w:num>
  <w:num w:numId="26">
    <w:abstractNumId w:val="15"/>
  </w:num>
  <w:num w:numId="27">
    <w:abstractNumId w:val="8"/>
  </w:num>
  <w:num w:numId="28">
    <w:abstractNumId w:val="31"/>
  </w:num>
  <w:num w:numId="29">
    <w:abstractNumId w:val="22"/>
  </w:num>
  <w:num w:numId="30">
    <w:abstractNumId w:val="33"/>
  </w:num>
  <w:num w:numId="31">
    <w:abstractNumId w:val="32"/>
  </w:num>
  <w:num w:numId="32">
    <w:abstractNumId w:val="29"/>
  </w:num>
  <w:num w:numId="33">
    <w:abstractNumId w:val="2"/>
  </w:num>
  <w:num w:numId="34">
    <w:abstractNumId w:val="16"/>
  </w:num>
  <w:num w:numId="35">
    <w:abstractNumId w:val="3"/>
  </w:num>
  <w:num w:numId="36">
    <w:abstractNumId w:val="21"/>
  </w:num>
  <w:num w:numId="37">
    <w:abstractNumId w:val="12"/>
  </w:num>
  <w:num w:numId="38">
    <w:abstractNumId w:val="24"/>
  </w:num>
  <w:num w:numId="39">
    <w:abstractNumId w:val="15"/>
  </w:num>
  <w:num w:numId="4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5C8"/>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775"/>
    <w:rsid w:val="00052A9B"/>
    <w:rsid w:val="00052AD2"/>
    <w:rsid w:val="00052AEB"/>
    <w:rsid w:val="00052D8D"/>
    <w:rsid w:val="00052FBD"/>
    <w:rsid w:val="000530DF"/>
    <w:rsid w:val="00053180"/>
    <w:rsid w:val="000531CF"/>
    <w:rsid w:val="00053B6B"/>
    <w:rsid w:val="00053B70"/>
    <w:rsid w:val="00054860"/>
    <w:rsid w:val="00054CE8"/>
    <w:rsid w:val="00054E0C"/>
    <w:rsid w:val="0005541D"/>
    <w:rsid w:val="0005581A"/>
    <w:rsid w:val="000565C8"/>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AC9"/>
    <w:rsid w:val="00074E86"/>
    <w:rsid w:val="00076097"/>
    <w:rsid w:val="00076228"/>
    <w:rsid w:val="0007640B"/>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7F"/>
    <w:rsid w:val="00095AFA"/>
    <w:rsid w:val="00095DED"/>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3C4"/>
    <w:rsid w:val="000C3B0C"/>
    <w:rsid w:val="000C422D"/>
    <w:rsid w:val="000C479C"/>
    <w:rsid w:val="000C4BF9"/>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39A"/>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B70"/>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6C5"/>
    <w:rsid w:val="00150F55"/>
    <w:rsid w:val="00151474"/>
    <w:rsid w:val="00151619"/>
    <w:rsid w:val="00151A6E"/>
    <w:rsid w:val="00152677"/>
    <w:rsid w:val="00152729"/>
    <w:rsid w:val="00152835"/>
    <w:rsid w:val="00152B9B"/>
    <w:rsid w:val="0015341B"/>
    <w:rsid w:val="0015354E"/>
    <w:rsid w:val="00153670"/>
    <w:rsid w:val="00154389"/>
    <w:rsid w:val="00154B55"/>
    <w:rsid w:val="00154F1A"/>
    <w:rsid w:val="0015513E"/>
    <w:rsid w:val="001559A4"/>
    <w:rsid w:val="001559FA"/>
    <w:rsid w:val="00156374"/>
    <w:rsid w:val="0015639A"/>
    <w:rsid w:val="001569CC"/>
    <w:rsid w:val="00157481"/>
    <w:rsid w:val="00157616"/>
    <w:rsid w:val="001577D8"/>
    <w:rsid w:val="00157841"/>
    <w:rsid w:val="00157C64"/>
    <w:rsid w:val="00157C84"/>
    <w:rsid w:val="00157FC3"/>
    <w:rsid w:val="00160739"/>
    <w:rsid w:val="00160C3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1A9"/>
    <w:rsid w:val="00173608"/>
    <w:rsid w:val="001739E1"/>
    <w:rsid w:val="00173D53"/>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88"/>
    <w:rsid w:val="001C69DA"/>
    <w:rsid w:val="001C6B14"/>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3D2"/>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7932"/>
    <w:rsid w:val="00207EBD"/>
    <w:rsid w:val="00210149"/>
    <w:rsid w:val="00210186"/>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7D4"/>
    <w:rsid w:val="00215846"/>
    <w:rsid w:val="0021598E"/>
    <w:rsid w:val="00215B0F"/>
    <w:rsid w:val="00216397"/>
    <w:rsid w:val="00216606"/>
    <w:rsid w:val="0021677B"/>
    <w:rsid w:val="00216883"/>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44E"/>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CBE"/>
    <w:rsid w:val="00265FDB"/>
    <w:rsid w:val="002668DD"/>
    <w:rsid w:val="00266A2B"/>
    <w:rsid w:val="00266B13"/>
    <w:rsid w:val="00267055"/>
    <w:rsid w:val="00267094"/>
    <w:rsid w:val="0026771A"/>
    <w:rsid w:val="00267FAE"/>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6898"/>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26A"/>
    <w:rsid w:val="002F14E6"/>
    <w:rsid w:val="002F1B8A"/>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4F66"/>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4F73"/>
    <w:rsid w:val="00325097"/>
    <w:rsid w:val="003262A5"/>
    <w:rsid w:val="00326957"/>
    <w:rsid w:val="00326AE2"/>
    <w:rsid w:val="00326B98"/>
    <w:rsid w:val="00326C16"/>
    <w:rsid w:val="0032774E"/>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3CD"/>
    <w:rsid w:val="00336D3B"/>
    <w:rsid w:val="00337199"/>
    <w:rsid w:val="00337232"/>
    <w:rsid w:val="00337729"/>
    <w:rsid w:val="003403DD"/>
    <w:rsid w:val="0034043A"/>
    <w:rsid w:val="003414E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638C"/>
    <w:rsid w:val="003464D6"/>
    <w:rsid w:val="00346D04"/>
    <w:rsid w:val="00346F7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E20"/>
    <w:rsid w:val="00352F4F"/>
    <w:rsid w:val="00352FB3"/>
    <w:rsid w:val="0035303E"/>
    <w:rsid w:val="003530D2"/>
    <w:rsid w:val="0035331A"/>
    <w:rsid w:val="003534E1"/>
    <w:rsid w:val="0035371B"/>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9B4"/>
    <w:rsid w:val="003B0B5B"/>
    <w:rsid w:val="003B0E79"/>
    <w:rsid w:val="003B18EA"/>
    <w:rsid w:val="003B24E4"/>
    <w:rsid w:val="003B265F"/>
    <w:rsid w:val="003B29AE"/>
    <w:rsid w:val="003B2D5E"/>
    <w:rsid w:val="003B34E4"/>
    <w:rsid w:val="003B357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2D47"/>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65"/>
    <w:rsid w:val="004153A0"/>
    <w:rsid w:val="00415635"/>
    <w:rsid w:val="00415C5F"/>
    <w:rsid w:val="00415D76"/>
    <w:rsid w:val="00415DC7"/>
    <w:rsid w:val="00415ECD"/>
    <w:rsid w:val="0041644A"/>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F0B"/>
    <w:rsid w:val="0042308B"/>
    <w:rsid w:val="004231A1"/>
    <w:rsid w:val="00423641"/>
    <w:rsid w:val="004237E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1AEE"/>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233"/>
    <w:rsid w:val="00456421"/>
    <w:rsid w:val="00456C63"/>
    <w:rsid w:val="00456DAB"/>
    <w:rsid w:val="00457467"/>
    <w:rsid w:val="00457932"/>
    <w:rsid w:val="00457F67"/>
    <w:rsid w:val="00460A5F"/>
    <w:rsid w:val="00460CC3"/>
    <w:rsid w:val="00460E86"/>
    <w:rsid w:val="0046128D"/>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3076"/>
    <w:rsid w:val="004B3597"/>
    <w:rsid w:val="004B3F04"/>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532"/>
    <w:rsid w:val="004C37E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55BF"/>
    <w:rsid w:val="005257DE"/>
    <w:rsid w:val="00526128"/>
    <w:rsid w:val="005264B2"/>
    <w:rsid w:val="00526B7C"/>
    <w:rsid w:val="00527200"/>
    <w:rsid w:val="00527D9A"/>
    <w:rsid w:val="00530157"/>
    <w:rsid w:val="0053037A"/>
    <w:rsid w:val="00530586"/>
    <w:rsid w:val="00530903"/>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F8D"/>
    <w:rsid w:val="005A7FF4"/>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405"/>
    <w:rsid w:val="005C7773"/>
    <w:rsid w:val="005C78FD"/>
    <w:rsid w:val="005C7B96"/>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E4F"/>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35"/>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109A9"/>
    <w:rsid w:val="00610E17"/>
    <w:rsid w:val="0061141D"/>
    <w:rsid w:val="006118AD"/>
    <w:rsid w:val="00611F50"/>
    <w:rsid w:val="00612287"/>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4AD"/>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794"/>
    <w:rsid w:val="00697733"/>
    <w:rsid w:val="006A1511"/>
    <w:rsid w:val="006A252A"/>
    <w:rsid w:val="006A254E"/>
    <w:rsid w:val="006A25E3"/>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6B0"/>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1E5"/>
    <w:rsid w:val="006F335F"/>
    <w:rsid w:val="006F337B"/>
    <w:rsid w:val="006F3AD2"/>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2552"/>
    <w:rsid w:val="00712879"/>
    <w:rsid w:val="00712A50"/>
    <w:rsid w:val="00712C42"/>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8FB"/>
    <w:rsid w:val="00721D9B"/>
    <w:rsid w:val="007220F8"/>
    <w:rsid w:val="00722121"/>
    <w:rsid w:val="007224B9"/>
    <w:rsid w:val="00722F94"/>
    <w:rsid w:val="00723AA7"/>
    <w:rsid w:val="0072432E"/>
    <w:rsid w:val="0072489E"/>
    <w:rsid w:val="00724BDF"/>
    <w:rsid w:val="00724EF8"/>
    <w:rsid w:val="0072510A"/>
    <w:rsid w:val="007259EE"/>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2D7D"/>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2DEA"/>
    <w:rsid w:val="00753BEC"/>
    <w:rsid w:val="00754359"/>
    <w:rsid w:val="00754391"/>
    <w:rsid w:val="00754411"/>
    <w:rsid w:val="00754780"/>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14"/>
    <w:rsid w:val="007939F7"/>
    <w:rsid w:val="00793DEB"/>
    <w:rsid w:val="007943E6"/>
    <w:rsid w:val="0079470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1B2"/>
    <w:rsid w:val="007E094F"/>
    <w:rsid w:val="007E0E4C"/>
    <w:rsid w:val="007E1369"/>
    <w:rsid w:val="007E13E7"/>
    <w:rsid w:val="007E14E0"/>
    <w:rsid w:val="007E1548"/>
    <w:rsid w:val="007E188D"/>
    <w:rsid w:val="007E1A1B"/>
    <w:rsid w:val="007E1A88"/>
    <w:rsid w:val="007E1BE6"/>
    <w:rsid w:val="007E1DF8"/>
    <w:rsid w:val="007E1F25"/>
    <w:rsid w:val="007E2A81"/>
    <w:rsid w:val="007E31BB"/>
    <w:rsid w:val="007E3447"/>
    <w:rsid w:val="007E350A"/>
    <w:rsid w:val="007E3FF1"/>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3FAD"/>
    <w:rsid w:val="007F4858"/>
    <w:rsid w:val="007F4E6F"/>
    <w:rsid w:val="007F5032"/>
    <w:rsid w:val="007F531D"/>
    <w:rsid w:val="007F540B"/>
    <w:rsid w:val="007F5934"/>
    <w:rsid w:val="007F5A0E"/>
    <w:rsid w:val="007F6546"/>
    <w:rsid w:val="007F6880"/>
    <w:rsid w:val="007F7531"/>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3D79"/>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23A"/>
    <w:rsid w:val="0082248E"/>
    <w:rsid w:val="0082255B"/>
    <w:rsid w:val="00822AAF"/>
    <w:rsid w:val="00822C70"/>
    <w:rsid w:val="00823F45"/>
    <w:rsid w:val="008240BC"/>
    <w:rsid w:val="00824436"/>
    <w:rsid w:val="00824600"/>
    <w:rsid w:val="0082499E"/>
    <w:rsid w:val="00824D5A"/>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5595"/>
    <w:rsid w:val="00856158"/>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5E"/>
    <w:rsid w:val="008634B8"/>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708"/>
    <w:rsid w:val="008A7BB6"/>
    <w:rsid w:val="008B0182"/>
    <w:rsid w:val="008B043F"/>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CCC"/>
    <w:rsid w:val="008E0EB8"/>
    <w:rsid w:val="008E10A6"/>
    <w:rsid w:val="008E1271"/>
    <w:rsid w:val="008E184A"/>
    <w:rsid w:val="008E204F"/>
    <w:rsid w:val="008E2251"/>
    <w:rsid w:val="008E24B3"/>
    <w:rsid w:val="008E24CA"/>
    <w:rsid w:val="008E2C09"/>
    <w:rsid w:val="008E2F6E"/>
    <w:rsid w:val="008E2FF6"/>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704"/>
    <w:rsid w:val="00904C2B"/>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B4F"/>
    <w:rsid w:val="00913E3D"/>
    <w:rsid w:val="009155AB"/>
    <w:rsid w:val="00915757"/>
    <w:rsid w:val="009159B3"/>
    <w:rsid w:val="00915DAD"/>
    <w:rsid w:val="00916181"/>
    <w:rsid w:val="00916288"/>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D41"/>
    <w:rsid w:val="00951ABA"/>
    <w:rsid w:val="00951ADB"/>
    <w:rsid w:val="00951E68"/>
    <w:rsid w:val="00951EE2"/>
    <w:rsid w:val="00952301"/>
    <w:rsid w:val="0095299C"/>
    <w:rsid w:val="00952BD6"/>
    <w:rsid w:val="0095304D"/>
    <w:rsid w:val="00953210"/>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5458"/>
    <w:rsid w:val="00975675"/>
    <w:rsid w:val="009756BF"/>
    <w:rsid w:val="00976013"/>
    <w:rsid w:val="009764A2"/>
    <w:rsid w:val="0097654D"/>
    <w:rsid w:val="00976A73"/>
    <w:rsid w:val="00977030"/>
    <w:rsid w:val="009778ED"/>
    <w:rsid w:val="00977BA7"/>
    <w:rsid w:val="00980F25"/>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1A"/>
    <w:rsid w:val="009A6CD8"/>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104"/>
    <w:rsid w:val="009C34C0"/>
    <w:rsid w:val="009C34E7"/>
    <w:rsid w:val="009C39BC"/>
    <w:rsid w:val="009C3D87"/>
    <w:rsid w:val="009C49C6"/>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140"/>
    <w:rsid w:val="00A078FF"/>
    <w:rsid w:val="00A07A48"/>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56C"/>
    <w:rsid w:val="00A35716"/>
    <w:rsid w:val="00A36050"/>
    <w:rsid w:val="00A36085"/>
    <w:rsid w:val="00A3611D"/>
    <w:rsid w:val="00A36339"/>
    <w:rsid w:val="00A366E4"/>
    <w:rsid w:val="00A37009"/>
    <w:rsid w:val="00A37387"/>
    <w:rsid w:val="00A40239"/>
    <w:rsid w:val="00A404F5"/>
    <w:rsid w:val="00A408C6"/>
    <w:rsid w:val="00A41B3A"/>
    <w:rsid w:val="00A4221B"/>
    <w:rsid w:val="00A423A6"/>
    <w:rsid w:val="00A42AF2"/>
    <w:rsid w:val="00A43623"/>
    <w:rsid w:val="00A4376F"/>
    <w:rsid w:val="00A43E84"/>
    <w:rsid w:val="00A440EA"/>
    <w:rsid w:val="00A4549F"/>
    <w:rsid w:val="00A457BE"/>
    <w:rsid w:val="00A45B9B"/>
    <w:rsid w:val="00A462FE"/>
    <w:rsid w:val="00A46E6E"/>
    <w:rsid w:val="00A479DD"/>
    <w:rsid w:val="00A501C9"/>
    <w:rsid w:val="00A50506"/>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27F"/>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3B6"/>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CD7"/>
    <w:rsid w:val="00A90E72"/>
    <w:rsid w:val="00A91245"/>
    <w:rsid w:val="00A9145A"/>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5CC"/>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976"/>
    <w:rsid w:val="00AD4D2A"/>
    <w:rsid w:val="00AD5414"/>
    <w:rsid w:val="00AD542F"/>
    <w:rsid w:val="00AD5B6C"/>
    <w:rsid w:val="00AD5DB7"/>
    <w:rsid w:val="00AD6121"/>
    <w:rsid w:val="00AD6132"/>
    <w:rsid w:val="00AD615B"/>
    <w:rsid w:val="00AD6DD7"/>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D48"/>
    <w:rsid w:val="00B42E40"/>
    <w:rsid w:val="00B43244"/>
    <w:rsid w:val="00B435B1"/>
    <w:rsid w:val="00B435E0"/>
    <w:rsid w:val="00B4367F"/>
    <w:rsid w:val="00B438BA"/>
    <w:rsid w:val="00B4490E"/>
    <w:rsid w:val="00B44C84"/>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879"/>
    <w:rsid w:val="00B5310E"/>
    <w:rsid w:val="00B5323D"/>
    <w:rsid w:val="00B53E2B"/>
    <w:rsid w:val="00B54377"/>
    <w:rsid w:val="00B54ACC"/>
    <w:rsid w:val="00B54DCB"/>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246"/>
    <w:rsid w:val="00B656B9"/>
    <w:rsid w:val="00B65712"/>
    <w:rsid w:val="00B657DA"/>
    <w:rsid w:val="00B658AA"/>
    <w:rsid w:val="00B6608C"/>
    <w:rsid w:val="00B6664E"/>
    <w:rsid w:val="00B670A4"/>
    <w:rsid w:val="00B67C4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9DC"/>
    <w:rsid w:val="00BA0A7D"/>
    <w:rsid w:val="00BA0AAA"/>
    <w:rsid w:val="00BA0D29"/>
    <w:rsid w:val="00BA0DFB"/>
    <w:rsid w:val="00BA0FD9"/>
    <w:rsid w:val="00BA17C0"/>
    <w:rsid w:val="00BA1E4C"/>
    <w:rsid w:val="00BA2FEF"/>
    <w:rsid w:val="00BA44A2"/>
    <w:rsid w:val="00BA50C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4C35"/>
    <w:rsid w:val="00BB5FCB"/>
    <w:rsid w:val="00BB604B"/>
    <w:rsid w:val="00BB64D7"/>
    <w:rsid w:val="00BB6F6F"/>
    <w:rsid w:val="00BB7A30"/>
    <w:rsid w:val="00BB7AB2"/>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A5"/>
    <w:rsid w:val="00BC7AF4"/>
    <w:rsid w:val="00BD008E"/>
    <w:rsid w:val="00BD0586"/>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5EBA"/>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490"/>
    <w:rsid w:val="00CA6969"/>
    <w:rsid w:val="00CA6D6F"/>
    <w:rsid w:val="00CA71D4"/>
    <w:rsid w:val="00CA7599"/>
    <w:rsid w:val="00CA75A3"/>
    <w:rsid w:val="00CB008E"/>
    <w:rsid w:val="00CB01FA"/>
    <w:rsid w:val="00CB0737"/>
    <w:rsid w:val="00CB097A"/>
    <w:rsid w:val="00CB0F64"/>
    <w:rsid w:val="00CB17D0"/>
    <w:rsid w:val="00CB26EC"/>
    <w:rsid w:val="00CB2D2A"/>
    <w:rsid w:val="00CB3D7F"/>
    <w:rsid w:val="00CB3DEF"/>
    <w:rsid w:val="00CB3ED2"/>
    <w:rsid w:val="00CB41EC"/>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4EB0"/>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1076"/>
    <w:rsid w:val="00D01B21"/>
    <w:rsid w:val="00D01E2F"/>
    <w:rsid w:val="00D022EB"/>
    <w:rsid w:val="00D02436"/>
    <w:rsid w:val="00D0291D"/>
    <w:rsid w:val="00D02A42"/>
    <w:rsid w:val="00D03102"/>
    <w:rsid w:val="00D03464"/>
    <w:rsid w:val="00D03727"/>
    <w:rsid w:val="00D0378A"/>
    <w:rsid w:val="00D0391B"/>
    <w:rsid w:val="00D03C53"/>
    <w:rsid w:val="00D044FD"/>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82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475"/>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6053"/>
    <w:rsid w:val="00D9683C"/>
    <w:rsid w:val="00D969C7"/>
    <w:rsid w:val="00D97147"/>
    <w:rsid w:val="00D97884"/>
    <w:rsid w:val="00DA0A7F"/>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533E"/>
    <w:rsid w:val="00DB5C43"/>
    <w:rsid w:val="00DB5DF9"/>
    <w:rsid w:val="00DB63B6"/>
    <w:rsid w:val="00DB64F3"/>
    <w:rsid w:val="00DB6AB9"/>
    <w:rsid w:val="00DB6D70"/>
    <w:rsid w:val="00DB72CB"/>
    <w:rsid w:val="00DC01E2"/>
    <w:rsid w:val="00DC0B3D"/>
    <w:rsid w:val="00DC1327"/>
    <w:rsid w:val="00DC133F"/>
    <w:rsid w:val="00DC1350"/>
    <w:rsid w:val="00DC2ED2"/>
    <w:rsid w:val="00DC3237"/>
    <w:rsid w:val="00DC329A"/>
    <w:rsid w:val="00DC3306"/>
    <w:rsid w:val="00DC37DC"/>
    <w:rsid w:val="00DC41A4"/>
    <w:rsid w:val="00DC5261"/>
    <w:rsid w:val="00DC5672"/>
    <w:rsid w:val="00DC5A5D"/>
    <w:rsid w:val="00DC6032"/>
    <w:rsid w:val="00DC60A2"/>
    <w:rsid w:val="00DC6600"/>
    <w:rsid w:val="00DC67BD"/>
    <w:rsid w:val="00DC6924"/>
    <w:rsid w:val="00DC70F7"/>
    <w:rsid w:val="00DC71F2"/>
    <w:rsid w:val="00DC73F7"/>
    <w:rsid w:val="00DD0285"/>
    <w:rsid w:val="00DD04AF"/>
    <w:rsid w:val="00DD069C"/>
    <w:rsid w:val="00DD0925"/>
    <w:rsid w:val="00DD0EA1"/>
    <w:rsid w:val="00DD10C9"/>
    <w:rsid w:val="00DD11F6"/>
    <w:rsid w:val="00DD1D19"/>
    <w:rsid w:val="00DD2025"/>
    <w:rsid w:val="00DD206B"/>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720"/>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523E"/>
    <w:rsid w:val="00E055F6"/>
    <w:rsid w:val="00E05C94"/>
    <w:rsid w:val="00E061B1"/>
    <w:rsid w:val="00E06610"/>
    <w:rsid w:val="00E0675E"/>
    <w:rsid w:val="00E07273"/>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DF6"/>
    <w:rsid w:val="00E41E0A"/>
    <w:rsid w:val="00E426AF"/>
    <w:rsid w:val="00E426BA"/>
    <w:rsid w:val="00E429ED"/>
    <w:rsid w:val="00E4377B"/>
    <w:rsid w:val="00E438B0"/>
    <w:rsid w:val="00E43F37"/>
    <w:rsid w:val="00E43FFF"/>
    <w:rsid w:val="00E440C1"/>
    <w:rsid w:val="00E44115"/>
    <w:rsid w:val="00E44320"/>
    <w:rsid w:val="00E450ED"/>
    <w:rsid w:val="00E453DA"/>
    <w:rsid w:val="00E45DA9"/>
    <w:rsid w:val="00E46122"/>
    <w:rsid w:val="00E465D0"/>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CE4"/>
    <w:rsid w:val="00E53FA9"/>
    <w:rsid w:val="00E5414C"/>
    <w:rsid w:val="00E542CE"/>
    <w:rsid w:val="00E547B3"/>
    <w:rsid w:val="00E54B63"/>
    <w:rsid w:val="00E553A8"/>
    <w:rsid w:val="00E569F0"/>
    <w:rsid w:val="00E56C8B"/>
    <w:rsid w:val="00E5733D"/>
    <w:rsid w:val="00E57A88"/>
    <w:rsid w:val="00E57AC1"/>
    <w:rsid w:val="00E57FE4"/>
    <w:rsid w:val="00E607CF"/>
    <w:rsid w:val="00E609A7"/>
    <w:rsid w:val="00E61A6B"/>
    <w:rsid w:val="00E61CC0"/>
    <w:rsid w:val="00E61CD9"/>
    <w:rsid w:val="00E62778"/>
    <w:rsid w:val="00E6277B"/>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6DB5"/>
    <w:rsid w:val="00E9738F"/>
    <w:rsid w:val="00E9745F"/>
    <w:rsid w:val="00E97648"/>
    <w:rsid w:val="00E977B6"/>
    <w:rsid w:val="00E97D62"/>
    <w:rsid w:val="00EA00A4"/>
    <w:rsid w:val="00EA013C"/>
    <w:rsid w:val="00EA0414"/>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B2E"/>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4ED"/>
    <w:rsid w:val="00EC2676"/>
    <w:rsid w:val="00EC2B32"/>
    <w:rsid w:val="00EC2B88"/>
    <w:rsid w:val="00EC2E2D"/>
    <w:rsid w:val="00EC2E9C"/>
    <w:rsid w:val="00EC331D"/>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FE4"/>
    <w:rsid w:val="00ED66EE"/>
    <w:rsid w:val="00ED6AF6"/>
    <w:rsid w:val="00ED6D0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0EB"/>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12FF"/>
    <w:rsid w:val="00F21444"/>
    <w:rsid w:val="00F218D4"/>
    <w:rsid w:val="00F21FBB"/>
    <w:rsid w:val="00F22203"/>
    <w:rsid w:val="00F22302"/>
    <w:rsid w:val="00F2250A"/>
    <w:rsid w:val="00F22A5C"/>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B2A"/>
    <w:rsid w:val="00FD0D3F"/>
    <w:rsid w:val="00FD14DE"/>
    <w:rsid w:val="00FD15C3"/>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2A0"/>
    <w:rsid w:val="00FF2310"/>
    <w:rsid w:val="00FF2AF4"/>
    <w:rsid w:val="00FF2E1B"/>
    <w:rsid w:val="00FF2E73"/>
    <w:rsid w:val="00FF3ABC"/>
    <w:rsid w:val="00FF3C2F"/>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Ayesha Ijaz</cp:lastModifiedBy>
  <cp:revision>4</cp:revision>
  <cp:lastPrinted>2016-12-22T16:41:00Z</cp:lastPrinted>
  <dcterms:created xsi:type="dcterms:W3CDTF">2020-08-05T09:30:00Z</dcterms:created>
  <dcterms:modified xsi:type="dcterms:W3CDTF">2020-08-07T09:53:00Z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